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02" w:rsidRPr="00861242" w:rsidRDefault="00D30702" w:rsidP="00D30702">
      <w:pPr>
        <w:jc w:val="center"/>
        <w:rPr>
          <w:rFonts w:ascii="Arial" w:hAnsi="Arial" w:cs="Arial"/>
          <w:sz w:val="20"/>
          <w:szCs w:val="20"/>
        </w:rPr>
      </w:pPr>
    </w:p>
    <w:p w:rsidR="00D30702" w:rsidRPr="00923FBB" w:rsidRDefault="00D30702" w:rsidP="00D30702">
      <w:pPr>
        <w:jc w:val="center"/>
        <w:rPr>
          <w:rFonts w:ascii="Arial" w:hAnsi="Arial" w:cs="Arial"/>
          <w:b/>
          <w:sz w:val="20"/>
          <w:szCs w:val="20"/>
        </w:rPr>
      </w:pPr>
      <w:r w:rsidRPr="00923FBB">
        <w:rPr>
          <w:rFonts w:ascii="Arial" w:hAnsi="Arial" w:cs="Arial"/>
          <w:b/>
          <w:sz w:val="20"/>
          <w:szCs w:val="20"/>
        </w:rPr>
        <w:t>MANUFACTURING AND SUPPLY - MASTER AGREEMENT</w:t>
      </w:r>
    </w:p>
    <w:p w:rsidR="00D30702" w:rsidRPr="00923FBB" w:rsidRDefault="00D30702" w:rsidP="00D30702">
      <w:pPr>
        <w:jc w:val="cente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 xml:space="preserve">This Manufacturing and Supply Master Agreement (“Agreement”), dated as of  </w:t>
      </w:r>
      <w:r w:rsidR="00861242" w:rsidRPr="00923FBB">
        <w:rPr>
          <w:rFonts w:ascii="Arial" w:hAnsi="Arial" w:cs="Arial"/>
          <w:sz w:val="20"/>
          <w:szCs w:val="20"/>
        </w:rPr>
        <w:t>____</w:t>
      </w:r>
      <w:r w:rsidR="00B93F2A" w:rsidRPr="00923FBB">
        <w:rPr>
          <w:rFonts w:ascii="Arial" w:hAnsi="Arial" w:cs="Arial"/>
          <w:sz w:val="20"/>
          <w:szCs w:val="20"/>
        </w:rPr>
        <w:t>____</w:t>
      </w:r>
      <w:r w:rsidR="00861242" w:rsidRPr="00923FBB">
        <w:rPr>
          <w:rFonts w:ascii="Arial" w:hAnsi="Arial" w:cs="Arial"/>
          <w:sz w:val="20"/>
          <w:szCs w:val="20"/>
        </w:rPr>
        <w:t>_____</w:t>
      </w:r>
      <w:r w:rsidR="00B93F2A" w:rsidRPr="00923FBB">
        <w:rPr>
          <w:rFonts w:ascii="Arial" w:hAnsi="Arial" w:cs="Arial"/>
          <w:sz w:val="20"/>
          <w:szCs w:val="20"/>
        </w:rPr>
        <w:t>______</w:t>
      </w:r>
      <w:r w:rsidRPr="00923FBB">
        <w:rPr>
          <w:rFonts w:ascii="Arial" w:hAnsi="Arial" w:cs="Arial"/>
          <w:sz w:val="20"/>
          <w:szCs w:val="20"/>
        </w:rPr>
        <w:t xml:space="preserve"> (“Effective Date”), is made and entered into by </w:t>
      </w:r>
      <w:r w:rsidR="00861242" w:rsidRPr="00923FBB">
        <w:rPr>
          <w:rFonts w:ascii="Arial" w:hAnsi="Arial" w:cs="Arial"/>
          <w:sz w:val="20"/>
          <w:szCs w:val="20"/>
        </w:rPr>
        <w:t>_____________</w:t>
      </w:r>
      <w:r w:rsidR="00B93F2A" w:rsidRPr="00923FBB">
        <w:rPr>
          <w:rFonts w:ascii="Arial" w:hAnsi="Arial" w:cs="Arial"/>
          <w:sz w:val="20"/>
          <w:szCs w:val="20"/>
        </w:rPr>
        <w:t>____</w:t>
      </w:r>
      <w:r w:rsidRPr="00923FBB">
        <w:rPr>
          <w:rFonts w:ascii="Arial" w:hAnsi="Arial" w:cs="Arial"/>
          <w:sz w:val="20"/>
          <w:szCs w:val="20"/>
        </w:rPr>
        <w:t xml:space="preserve"> at </w:t>
      </w:r>
      <w:r w:rsidR="00861242" w:rsidRPr="00923FBB">
        <w:rPr>
          <w:rFonts w:ascii="Arial" w:hAnsi="Arial" w:cs="Arial"/>
          <w:sz w:val="20"/>
          <w:szCs w:val="20"/>
        </w:rPr>
        <w:t>_______________________</w:t>
      </w:r>
      <w:r w:rsidR="00B93F2A" w:rsidRPr="00923FBB">
        <w:rPr>
          <w:rFonts w:ascii="Arial" w:hAnsi="Arial" w:cs="Arial"/>
          <w:sz w:val="20"/>
          <w:szCs w:val="20"/>
        </w:rPr>
        <w:t>__</w:t>
      </w:r>
      <w:r w:rsidR="00861242" w:rsidRPr="00923FBB">
        <w:rPr>
          <w:rFonts w:ascii="Arial" w:hAnsi="Arial" w:cs="Arial"/>
          <w:sz w:val="20"/>
          <w:szCs w:val="20"/>
        </w:rPr>
        <w:t xml:space="preserve"> </w:t>
      </w:r>
      <w:r w:rsidRPr="00923FBB">
        <w:rPr>
          <w:rFonts w:ascii="Arial" w:hAnsi="Arial" w:cs="Arial"/>
          <w:sz w:val="20"/>
          <w:szCs w:val="20"/>
        </w:rPr>
        <w:t>and Venus Wafers Inc. at 100 Research Road, Hingham, Mass, 02043 ( “</w:t>
      </w:r>
      <w:r w:rsidRPr="00923FBB">
        <w:rPr>
          <w:rFonts w:ascii="Arial" w:hAnsi="Arial" w:cs="Arial"/>
          <w:b/>
          <w:sz w:val="20"/>
          <w:szCs w:val="20"/>
        </w:rPr>
        <w:t>Supplier</w:t>
      </w:r>
      <w:r w:rsidRPr="00923FBB">
        <w:rPr>
          <w:rFonts w:ascii="Arial" w:hAnsi="Arial" w:cs="Arial"/>
          <w:sz w:val="20"/>
          <w:szCs w:val="20"/>
        </w:rPr>
        <w:t>” ).</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b/>
          <w:sz w:val="20"/>
          <w:szCs w:val="20"/>
        </w:rPr>
        <w:t>WHEREAS</w:t>
      </w:r>
      <w:r w:rsidR="00861242" w:rsidRPr="00923FBB">
        <w:rPr>
          <w:rFonts w:ascii="Arial" w:hAnsi="Arial" w:cs="Arial"/>
          <w:sz w:val="20"/>
          <w:szCs w:val="20"/>
        </w:rPr>
        <w:t xml:space="preserve">, </w:t>
      </w:r>
      <w:r w:rsidR="00B93F2A" w:rsidRPr="00923FBB">
        <w:rPr>
          <w:rFonts w:ascii="Arial" w:hAnsi="Arial" w:cs="Arial"/>
          <w:sz w:val="20"/>
          <w:szCs w:val="20"/>
        </w:rPr>
        <w:t xml:space="preserve"> ________ </w:t>
      </w:r>
      <w:r w:rsidRPr="00923FBB">
        <w:rPr>
          <w:rFonts w:ascii="Arial" w:hAnsi="Arial" w:cs="Arial"/>
          <w:sz w:val="20"/>
          <w:szCs w:val="20"/>
        </w:rPr>
        <w:t>and Supplier desire to enter into an agreement defining the terms and conditions applicable to the production and supply of products as li</w:t>
      </w:r>
      <w:r w:rsidR="00B93F2A" w:rsidRPr="00923FBB">
        <w:rPr>
          <w:rFonts w:ascii="Arial" w:hAnsi="Arial" w:cs="Arial"/>
          <w:sz w:val="20"/>
          <w:szCs w:val="20"/>
        </w:rPr>
        <w:t>sted in Schedule 1 (“Products”);</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b/>
          <w:sz w:val="20"/>
          <w:szCs w:val="20"/>
        </w:rPr>
        <w:t>NOW, THEREFORE</w:t>
      </w:r>
      <w:r w:rsidRPr="00923FBB">
        <w:rPr>
          <w:rFonts w:ascii="Arial" w:hAnsi="Arial" w:cs="Arial"/>
          <w:sz w:val="20"/>
          <w:szCs w:val="20"/>
        </w:rPr>
        <w:t>, in consideration of the mutual covenants and agreements set forth in this Agreement, the parties hereto agree as follows:</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p>
    <w:p w:rsidR="00D30702" w:rsidRPr="00923FBB" w:rsidRDefault="00D30702" w:rsidP="00D30702">
      <w:pPr>
        <w:jc w:val="center"/>
        <w:rPr>
          <w:rFonts w:ascii="Arial" w:hAnsi="Arial" w:cs="Arial"/>
          <w:b/>
          <w:sz w:val="20"/>
          <w:szCs w:val="20"/>
          <w:u w:val="single"/>
        </w:rPr>
      </w:pPr>
      <w:r w:rsidRPr="00923FBB">
        <w:rPr>
          <w:rFonts w:ascii="Arial" w:hAnsi="Arial" w:cs="Arial"/>
          <w:b/>
          <w:sz w:val="20"/>
          <w:szCs w:val="20"/>
          <w:u w:val="single"/>
        </w:rPr>
        <w:t>AGREEMENTS</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b/>
          <w:sz w:val="20"/>
          <w:szCs w:val="20"/>
          <w:u w:val="single"/>
        </w:rPr>
      </w:pPr>
      <w:r w:rsidRPr="00923FBB">
        <w:rPr>
          <w:rFonts w:ascii="Arial" w:hAnsi="Arial" w:cs="Arial"/>
          <w:b/>
          <w:sz w:val="20"/>
          <w:szCs w:val="20"/>
          <w:u w:val="single"/>
        </w:rPr>
        <w:t>1.  Manufacture and Sale Agreement</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 xml:space="preserve">Supplier agrees to manufacture, produce, inspect, package and sell </w:t>
      </w:r>
      <w:r w:rsidR="00B93F2A" w:rsidRPr="00923FBB">
        <w:rPr>
          <w:rFonts w:ascii="Arial" w:hAnsi="Arial" w:cs="Arial"/>
          <w:sz w:val="20"/>
          <w:szCs w:val="20"/>
        </w:rPr>
        <w:t>the Products exclusively to ______</w:t>
      </w:r>
      <w:r w:rsidRPr="00923FBB">
        <w:rPr>
          <w:rFonts w:ascii="Arial" w:hAnsi="Arial" w:cs="Arial"/>
          <w:sz w:val="20"/>
          <w:szCs w:val="20"/>
        </w:rPr>
        <w:t>, at the price and in conformance with the specifications and on the terms and conditions outlined in this Agreement.</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b/>
          <w:sz w:val="20"/>
          <w:szCs w:val="20"/>
          <w:u w:val="single"/>
        </w:rPr>
      </w:pPr>
      <w:r w:rsidRPr="00923FBB">
        <w:rPr>
          <w:rFonts w:ascii="Arial" w:hAnsi="Arial" w:cs="Arial"/>
          <w:b/>
          <w:sz w:val="20"/>
          <w:szCs w:val="20"/>
          <w:u w:val="single"/>
        </w:rPr>
        <w:t>2.  Confidential Information</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Both parties agree to hold in confidence and not to disclose to third parties or make commercial or other use of such confidential information without the other party’s prior written permission.  All terms and conditions of the Confidentiality Agreement previously sign</w:t>
      </w:r>
      <w:r w:rsidR="00B93F2A" w:rsidRPr="00923FBB">
        <w:rPr>
          <w:rFonts w:ascii="Arial" w:hAnsi="Arial" w:cs="Arial"/>
          <w:sz w:val="20"/>
          <w:szCs w:val="20"/>
        </w:rPr>
        <w:t>ed by _______</w:t>
      </w:r>
      <w:r w:rsidRPr="00923FBB">
        <w:rPr>
          <w:rFonts w:ascii="Arial" w:hAnsi="Arial" w:cs="Arial"/>
          <w:sz w:val="20"/>
          <w:szCs w:val="20"/>
        </w:rPr>
        <w:t xml:space="preserve"> and Supplier are applicable to this agreement.</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b/>
          <w:sz w:val="20"/>
          <w:szCs w:val="20"/>
          <w:u w:val="single"/>
        </w:rPr>
      </w:pPr>
      <w:r w:rsidRPr="00923FBB">
        <w:rPr>
          <w:rFonts w:ascii="Arial" w:hAnsi="Arial" w:cs="Arial"/>
          <w:b/>
          <w:sz w:val="20"/>
          <w:szCs w:val="20"/>
          <w:u w:val="single"/>
        </w:rPr>
        <w:t>3.  Compliance</w:t>
      </w:r>
      <w:r w:rsidR="00F83A73">
        <w:rPr>
          <w:rFonts w:ascii="Arial" w:hAnsi="Arial" w:cs="Arial"/>
          <w:b/>
          <w:sz w:val="20"/>
          <w:szCs w:val="20"/>
          <w:u w:val="single"/>
        </w:rPr>
        <w:t xml:space="preserve"> with Food Laws</w:t>
      </w:r>
      <w:r w:rsidRPr="00923FBB">
        <w:rPr>
          <w:rFonts w:ascii="Arial" w:hAnsi="Arial" w:cs="Arial"/>
          <w:b/>
          <w:sz w:val="20"/>
          <w:szCs w:val="20"/>
          <w:u w:val="single"/>
        </w:rPr>
        <w:t xml:space="preserve"> &amp; Product Specifications</w:t>
      </w:r>
    </w:p>
    <w:p w:rsidR="00D30702" w:rsidRPr="00923FBB" w:rsidRDefault="00D30702" w:rsidP="00D30702">
      <w:pPr>
        <w:rPr>
          <w:rFonts w:ascii="Arial" w:hAnsi="Arial" w:cs="Arial"/>
          <w:b/>
          <w:sz w:val="20"/>
          <w:szCs w:val="20"/>
          <w:u w:val="single"/>
        </w:rPr>
      </w:pPr>
    </w:p>
    <w:p w:rsidR="00D30702" w:rsidRPr="00923FBB" w:rsidRDefault="00427B74" w:rsidP="00D30702">
      <w:pPr>
        <w:rPr>
          <w:rFonts w:ascii="Arial" w:hAnsi="Arial" w:cs="Arial"/>
          <w:sz w:val="20"/>
          <w:szCs w:val="20"/>
        </w:rPr>
      </w:pPr>
      <w:r w:rsidRPr="00923FBB">
        <w:rPr>
          <w:rFonts w:ascii="Arial" w:hAnsi="Arial" w:cs="Arial"/>
          <w:sz w:val="20"/>
          <w:szCs w:val="20"/>
        </w:rPr>
        <w:t>P</w:t>
      </w:r>
      <w:r w:rsidR="00D30702" w:rsidRPr="00923FBB">
        <w:rPr>
          <w:rFonts w:ascii="Arial" w:hAnsi="Arial" w:cs="Arial"/>
          <w:sz w:val="20"/>
          <w:szCs w:val="20"/>
        </w:rPr>
        <w:t>roduct</w:t>
      </w:r>
      <w:r w:rsidRPr="00923FBB">
        <w:rPr>
          <w:rFonts w:ascii="Arial" w:hAnsi="Arial" w:cs="Arial"/>
          <w:sz w:val="20"/>
          <w:szCs w:val="20"/>
        </w:rPr>
        <w:t>s</w:t>
      </w:r>
      <w:r w:rsidR="00D30702" w:rsidRPr="00923FBB">
        <w:rPr>
          <w:rFonts w:ascii="Arial" w:hAnsi="Arial" w:cs="Arial"/>
          <w:sz w:val="20"/>
          <w:szCs w:val="20"/>
        </w:rPr>
        <w:t xml:space="preserve"> shall be </w:t>
      </w:r>
      <w:r w:rsidR="00B93F2A" w:rsidRPr="00923FBB">
        <w:rPr>
          <w:rFonts w:ascii="Arial" w:hAnsi="Arial" w:cs="Arial"/>
          <w:sz w:val="20"/>
          <w:szCs w:val="20"/>
        </w:rPr>
        <w:t>manufactured as directed by _______</w:t>
      </w:r>
      <w:r w:rsidRPr="00923FBB">
        <w:rPr>
          <w:rFonts w:ascii="Arial" w:hAnsi="Arial" w:cs="Arial"/>
          <w:sz w:val="20"/>
          <w:szCs w:val="20"/>
        </w:rPr>
        <w:t>_____</w:t>
      </w:r>
      <w:r w:rsidR="00D30702" w:rsidRPr="00923FBB">
        <w:rPr>
          <w:rFonts w:ascii="Arial" w:hAnsi="Arial" w:cs="Arial"/>
          <w:sz w:val="20"/>
          <w:szCs w:val="20"/>
        </w:rPr>
        <w:t>, as set forth in the Agreement and in conformance with all U.S. federal, state and local statures, codes, laws, regulations and ordinances relating to the manufacture of food products intended for human consumption.</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Supplier will abide by all peanut-free re</w:t>
      </w:r>
      <w:r w:rsidR="00B93F2A" w:rsidRPr="00923FBB">
        <w:rPr>
          <w:rFonts w:ascii="Arial" w:hAnsi="Arial" w:cs="Arial"/>
          <w:sz w:val="20"/>
          <w:szCs w:val="20"/>
        </w:rPr>
        <w:t>quirements, as</w:t>
      </w:r>
      <w:r w:rsidR="00427B74" w:rsidRPr="00923FBB">
        <w:rPr>
          <w:rFonts w:ascii="Arial" w:hAnsi="Arial" w:cs="Arial"/>
          <w:sz w:val="20"/>
          <w:szCs w:val="20"/>
        </w:rPr>
        <w:t xml:space="preserve"> specified </w:t>
      </w:r>
      <w:r w:rsidRPr="00923FBB">
        <w:rPr>
          <w:rFonts w:ascii="Arial" w:hAnsi="Arial" w:cs="Arial"/>
          <w:sz w:val="20"/>
          <w:szCs w:val="20"/>
        </w:rPr>
        <w:t>in its quality specifications.  Supplier will manufacture Kosher product under the Orthodox Union “Par</w:t>
      </w:r>
      <w:r w:rsidR="00B93F2A" w:rsidRPr="00923FBB">
        <w:rPr>
          <w:rFonts w:ascii="Arial" w:hAnsi="Arial" w:cs="Arial"/>
          <w:sz w:val="20"/>
          <w:szCs w:val="20"/>
        </w:rPr>
        <w:t>e</w:t>
      </w:r>
      <w:r w:rsidRPr="00923FBB">
        <w:rPr>
          <w:rFonts w:ascii="Arial" w:hAnsi="Arial" w:cs="Arial"/>
          <w:sz w:val="20"/>
          <w:szCs w:val="20"/>
        </w:rPr>
        <w:t>ve” standard, and will be responsible to pay all related costs.</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Supplier will supply Products of the highest quality using raw materials and packaging materials strictly according to the formulations, product and quality specifications (collectively, the “Specifications”) fo</w:t>
      </w:r>
      <w:r w:rsidR="00B93F2A" w:rsidRPr="00923FBB">
        <w:rPr>
          <w:rFonts w:ascii="Arial" w:hAnsi="Arial" w:cs="Arial"/>
          <w:sz w:val="20"/>
          <w:szCs w:val="20"/>
        </w:rPr>
        <w:t>r each Product furnished by ______</w:t>
      </w:r>
      <w:r w:rsidR="00427B74" w:rsidRPr="00923FBB">
        <w:rPr>
          <w:rFonts w:ascii="Arial" w:hAnsi="Arial" w:cs="Arial"/>
          <w:sz w:val="20"/>
          <w:szCs w:val="20"/>
        </w:rPr>
        <w:t>__</w:t>
      </w:r>
      <w:r w:rsidRPr="00923FBB">
        <w:rPr>
          <w:rFonts w:ascii="Arial" w:hAnsi="Arial" w:cs="Arial"/>
          <w:sz w:val="20"/>
          <w:szCs w:val="20"/>
        </w:rPr>
        <w:t xml:space="preserve"> to Supplier, </w:t>
      </w:r>
      <w:r w:rsidR="00B93F2A" w:rsidRPr="00923FBB">
        <w:rPr>
          <w:rFonts w:ascii="Arial" w:hAnsi="Arial" w:cs="Arial"/>
          <w:sz w:val="20"/>
          <w:szCs w:val="20"/>
        </w:rPr>
        <w:t>as</w:t>
      </w:r>
      <w:r w:rsidR="00427B74" w:rsidRPr="00923FBB">
        <w:rPr>
          <w:rFonts w:ascii="Arial" w:hAnsi="Arial" w:cs="Arial"/>
          <w:sz w:val="20"/>
          <w:szCs w:val="20"/>
        </w:rPr>
        <w:t xml:space="preserve"> outlined in Schedule 2</w:t>
      </w:r>
      <w:r w:rsidR="00B93F2A" w:rsidRPr="00923FBB">
        <w:rPr>
          <w:rFonts w:ascii="Arial" w:hAnsi="Arial" w:cs="Arial"/>
          <w:sz w:val="20"/>
          <w:szCs w:val="20"/>
        </w:rPr>
        <w:t>.  ____</w:t>
      </w:r>
      <w:r w:rsidR="00427B74" w:rsidRPr="00923FBB">
        <w:rPr>
          <w:rFonts w:ascii="Arial" w:hAnsi="Arial" w:cs="Arial"/>
          <w:sz w:val="20"/>
          <w:szCs w:val="20"/>
        </w:rPr>
        <w:t>___</w:t>
      </w:r>
      <w:r w:rsidR="00B93F2A" w:rsidRPr="00923FBB">
        <w:rPr>
          <w:rFonts w:ascii="Arial" w:hAnsi="Arial" w:cs="Arial"/>
          <w:sz w:val="20"/>
          <w:szCs w:val="20"/>
        </w:rPr>
        <w:t>_</w:t>
      </w:r>
      <w:r w:rsidRPr="00923FBB">
        <w:rPr>
          <w:rFonts w:ascii="Arial" w:hAnsi="Arial" w:cs="Arial"/>
          <w:sz w:val="20"/>
          <w:szCs w:val="20"/>
        </w:rPr>
        <w:t xml:space="preserve"> may modify the Specifications at any time by providing written notice to Supplier.  If any such modification directly affects Supplier’s costs of manufacturing the Product, the price will be adjusted, by mutual agreement, upwards or downwards to reflect the actual increase or decrease in such cost as a result in the change in Specifications.</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Supplier will manufacture</w:t>
      </w:r>
      <w:r w:rsidR="00B93F2A" w:rsidRPr="00923FBB">
        <w:rPr>
          <w:rFonts w:ascii="Arial" w:hAnsi="Arial" w:cs="Arial"/>
          <w:sz w:val="20"/>
          <w:szCs w:val="20"/>
        </w:rPr>
        <w:t xml:space="preserve"> product in compliance with ______</w:t>
      </w:r>
      <w:r w:rsidRPr="00923FBB">
        <w:rPr>
          <w:rFonts w:ascii="Arial" w:hAnsi="Arial" w:cs="Arial"/>
          <w:sz w:val="20"/>
          <w:szCs w:val="20"/>
        </w:rPr>
        <w:t xml:space="preserve"> code dating requirements, as outlined in Schedule 1.  These requirements may be modified, with appropriate notice, from time to time.  Supplier will code date finished product with nine month shelf life, which shelf life may be amende</w:t>
      </w:r>
      <w:r w:rsidR="00B93F2A" w:rsidRPr="00923FBB">
        <w:rPr>
          <w:rFonts w:ascii="Arial" w:hAnsi="Arial" w:cs="Arial"/>
          <w:sz w:val="20"/>
          <w:szCs w:val="20"/>
        </w:rPr>
        <w:t>d upon reasonable notice by ____</w:t>
      </w:r>
      <w:r w:rsidR="00427B74" w:rsidRPr="00923FBB">
        <w:rPr>
          <w:rFonts w:ascii="Arial" w:hAnsi="Arial" w:cs="Arial"/>
          <w:sz w:val="20"/>
          <w:szCs w:val="20"/>
        </w:rPr>
        <w:t>______</w:t>
      </w:r>
      <w:r w:rsidR="00B93F2A" w:rsidRPr="00923FBB">
        <w:rPr>
          <w:rFonts w:ascii="Arial" w:hAnsi="Arial" w:cs="Arial"/>
          <w:sz w:val="20"/>
          <w:szCs w:val="20"/>
        </w:rPr>
        <w:t>__</w:t>
      </w:r>
      <w:r w:rsidRPr="00923FBB">
        <w:rPr>
          <w:rFonts w:ascii="Arial" w:hAnsi="Arial" w:cs="Arial"/>
          <w:sz w:val="20"/>
          <w:szCs w:val="20"/>
        </w:rPr>
        <w:t>.</w:t>
      </w:r>
    </w:p>
    <w:p w:rsidR="00B93F2A" w:rsidRPr="00923FBB" w:rsidRDefault="00B93F2A" w:rsidP="00D30702">
      <w:pPr>
        <w:rPr>
          <w:rFonts w:ascii="Arial" w:hAnsi="Arial" w:cs="Arial"/>
          <w:sz w:val="20"/>
          <w:szCs w:val="20"/>
        </w:rPr>
      </w:pPr>
    </w:p>
    <w:p w:rsidR="00B93F2A" w:rsidRPr="00923FBB" w:rsidRDefault="00B93F2A" w:rsidP="00D30702">
      <w:pPr>
        <w:rPr>
          <w:rFonts w:ascii="Arial" w:hAnsi="Arial" w:cs="Arial"/>
          <w:sz w:val="20"/>
          <w:szCs w:val="20"/>
        </w:rPr>
      </w:pPr>
    </w:p>
    <w:p w:rsidR="00B93F2A" w:rsidRPr="00923FBB" w:rsidRDefault="00B93F2A" w:rsidP="00D30702">
      <w:pPr>
        <w:rPr>
          <w:rFonts w:ascii="Arial" w:hAnsi="Arial" w:cs="Arial"/>
          <w:sz w:val="20"/>
          <w:szCs w:val="20"/>
        </w:rPr>
      </w:pPr>
    </w:p>
    <w:p w:rsidR="00B93F2A" w:rsidRPr="00923FBB" w:rsidRDefault="00B93F2A" w:rsidP="00D30702">
      <w:pPr>
        <w:rPr>
          <w:rFonts w:ascii="Arial" w:hAnsi="Arial" w:cs="Arial"/>
          <w:sz w:val="20"/>
          <w:szCs w:val="20"/>
        </w:rPr>
      </w:pPr>
    </w:p>
    <w:p w:rsidR="00B93F2A" w:rsidRPr="00923FBB" w:rsidRDefault="00B93F2A" w:rsidP="00D30702">
      <w:pPr>
        <w:rPr>
          <w:rFonts w:ascii="Arial" w:hAnsi="Arial" w:cs="Arial"/>
          <w:sz w:val="20"/>
          <w:szCs w:val="20"/>
        </w:rPr>
      </w:pPr>
    </w:p>
    <w:p w:rsidR="00B93F2A" w:rsidRPr="00923FBB" w:rsidRDefault="00B93F2A" w:rsidP="00D30702">
      <w:pPr>
        <w:rPr>
          <w:rFonts w:ascii="Arial" w:hAnsi="Arial" w:cs="Arial"/>
          <w:sz w:val="20"/>
          <w:szCs w:val="20"/>
        </w:rPr>
      </w:pPr>
    </w:p>
    <w:p w:rsidR="00D30702" w:rsidRPr="00923FBB" w:rsidRDefault="00D30702" w:rsidP="00D30702">
      <w:pPr>
        <w:rPr>
          <w:rFonts w:ascii="Arial" w:hAnsi="Arial" w:cs="Arial"/>
          <w:b/>
          <w:sz w:val="20"/>
          <w:szCs w:val="20"/>
          <w:u w:val="single"/>
        </w:rPr>
      </w:pPr>
      <w:r w:rsidRPr="00923FBB">
        <w:rPr>
          <w:rFonts w:ascii="Arial" w:hAnsi="Arial" w:cs="Arial"/>
          <w:b/>
          <w:sz w:val="20"/>
          <w:szCs w:val="20"/>
          <w:u w:val="single"/>
        </w:rPr>
        <w:t>4.  Suppliers Representations &amp; Warranties</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Supplier warrants that the premises upon which Product is manufactured will be maintained in a clean and sanitary condition in accordance with accepted indust</w:t>
      </w:r>
      <w:r w:rsidR="00B93F2A" w:rsidRPr="00923FBB">
        <w:rPr>
          <w:rFonts w:ascii="Arial" w:hAnsi="Arial" w:cs="Arial"/>
          <w:sz w:val="20"/>
          <w:szCs w:val="20"/>
        </w:rPr>
        <w:t>ry standards and practices</w:t>
      </w:r>
      <w:r w:rsidRPr="00923FBB">
        <w:rPr>
          <w:rFonts w:ascii="Arial" w:hAnsi="Arial" w:cs="Arial"/>
          <w:sz w:val="20"/>
          <w:szCs w:val="20"/>
        </w:rPr>
        <w:t xml:space="preserve"> and all applicable food laws and Good Manufacturing Practices (“GMP”)</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 xml:space="preserve">Supplier warrants that all Products shall be manufactured and packaged adhering to Global Food Safety Initiative (“GFSI”) standards obtained through British Retail Consortium (“BRC”).  Supplier warrants that its GFSI certification will be maintained in good standing for the duration of this agreement.  Supplier will provide </w:t>
      </w:r>
      <w:r w:rsidR="00C12303" w:rsidRPr="00923FBB">
        <w:rPr>
          <w:rFonts w:ascii="Arial" w:hAnsi="Arial" w:cs="Arial"/>
          <w:sz w:val="20"/>
          <w:szCs w:val="20"/>
        </w:rPr>
        <w:t>__________</w:t>
      </w:r>
      <w:r w:rsidRPr="00923FBB">
        <w:rPr>
          <w:rFonts w:ascii="Arial" w:hAnsi="Arial" w:cs="Arial"/>
          <w:sz w:val="20"/>
          <w:szCs w:val="20"/>
        </w:rPr>
        <w:t xml:space="preserve"> access to third party audits to verify such certification.  </w:t>
      </w:r>
      <w:r w:rsidR="00C12303" w:rsidRPr="00923FBB">
        <w:rPr>
          <w:rFonts w:ascii="Arial" w:hAnsi="Arial" w:cs="Arial"/>
          <w:sz w:val="20"/>
          <w:szCs w:val="20"/>
        </w:rPr>
        <w:t>_________</w:t>
      </w:r>
      <w:r w:rsidR="00F83A73" w:rsidRPr="00923FBB">
        <w:rPr>
          <w:rFonts w:ascii="Arial" w:hAnsi="Arial" w:cs="Arial"/>
          <w:sz w:val="20"/>
          <w:szCs w:val="20"/>
        </w:rPr>
        <w:t>_ employees</w:t>
      </w:r>
      <w:r w:rsidRPr="00923FBB">
        <w:rPr>
          <w:rFonts w:ascii="Arial" w:hAnsi="Arial" w:cs="Arial"/>
          <w:sz w:val="20"/>
          <w:szCs w:val="20"/>
        </w:rPr>
        <w:t xml:space="preserve"> or its appointed agents shall have the right to inspect Supplier’s manufacturing facility, during normal business hours and upon 24 hours advance notice</w:t>
      </w:r>
      <w:r w:rsidR="00C12303" w:rsidRPr="00923FBB">
        <w:rPr>
          <w:rFonts w:ascii="Arial" w:hAnsi="Arial" w:cs="Arial"/>
          <w:sz w:val="20"/>
          <w:szCs w:val="20"/>
        </w:rPr>
        <w:t>, to ensure compliance with its</w:t>
      </w:r>
      <w:r w:rsidRPr="00923FBB">
        <w:rPr>
          <w:rFonts w:ascii="Arial" w:hAnsi="Arial" w:cs="Arial"/>
          <w:sz w:val="20"/>
          <w:szCs w:val="20"/>
        </w:rPr>
        <w:t xml:space="preserve"> Specifications.  Supplier shall correct any deficiencies, within a reasonable timeframe, at its cost.</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Supplier will not ship, sell or otherwise transfer any shipm</w:t>
      </w:r>
      <w:r w:rsidR="00C12303" w:rsidRPr="00923FBB">
        <w:rPr>
          <w:rFonts w:ascii="Arial" w:hAnsi="Arial" w:cs="Arial"/>
          <w:sz w:val="20"/>
          <w:szCs w:val="20"/>
        </w:rPr>
        <w:t>ents of Products ordered by ________</w:t>
      </w:r>
      <w:r w:rsidRPr="00923FBB">
        <w:rPr>
          <w:rFonts w:ascii="Arial" w:hAnsi="Arial" w:cs="Arial"/>
          <w:sz w:val="20"/>
          <w:szCs w:val="20"/>
        </w:rPr>
        <w:t xml:space="preserve"> to any </w:t>
      </w:r>
      <w:r w:rsidR="00C12303" w:rsidRPr="00923FBB">
        <w:rPr>
          <w:rFonts w:ascii="Arial" w:hAnsi="Arial" w:cs="Arial"/>
          <w:sz w:val="20"/>
          <w:szCs w:val="20"/>
        </w:rPr>
        <w:t>person or entity other than _________</w:t>
      </w:r>
      <w:r w:rsidRPr="00923FBB">
        <w:rPr>
          <w:rFonts w:ascii="Arial" w:hAnsi="Arial" w:cs="Arial"/>
          <w:sz w:val="20"/>
          <w:szCs w:val="20"/>
        </w:rPr>
        <w:t xml:space="preserve"> unless</w:t>
      </w:r>
      <w:r w:rsidR="00C12303" w:rsidRPr="00923FBB">
        <w:rPr>
          <w:rFonts w:ascii="Arial" w:hAnsi="Arial" w:cs="Arial"/>
          <w:sz w:val="20"/>
          <w:szCs w:val="20"/>
        </w:rPr>
        <w:t xml:space="preserve"> specifically authorized</w:t>
      </w:r>
      <w:r w:rsidRPr="00923FBB">
        <w:rPr>
          <w:rFonts w:ascii="Arial" w:hAnsi="Arial" w:cs="Arial"/>
          <w:sz w:val="20"/>
          <w:szCs w:val="20"/>
        </w:rPr>
        <w:t>.</w:t>
      </w:r>
      <w:bookmarkStart w:id="0" w:name="_DV_M24"/>
      <w:bookmarkEnd w:id="0"/>
    </w:p>
    <w:p w:rsidR="00D30702" w:rsidRPr="00923FBB" w:rsidRDefault="00D30702" w:rsidP="00D30702">
      <w:pPr>
        <w:rPr>
          <w:rFonts w:ascii="Arial" w:hAnsi="Arial" w:cs="Arial"/>
          <w:sz w:val="20"/>
          <w:szCs w:val="20"/>
        </w:rPr>
      </w:pPr>
    </w:p>
    <w:p w:rsidR="00C12303" w:rsidRPr="00923FBB" w:rsidRDefault="00D30702" w:rsidP="00D30702">
      <w:pPr>
        <w:rPr>
          <w:rFonts w:ascii="Arial" w:hAnsi="Arial" w:cs="Arial"/>
          <w:sz w:val="20"/>
          <w:szCs w:val="20"/>
        </w:rPr>
      </w:pPr>
      <w:r w:rsidRPr="00923FBB">
        <w:rPr>
          <w:rFonts w:ascii="Arial" w:hAnsi="Arial" w:cs="Arial"/>
          <w:sz w:val="20"/>
          <w:szCs w:val="20"/>
        </w:rPr>
        <w:t>Supplier will, at all times, maintain adequate records and record-retrieval systems that enable Supplier to isolate and trace contamination or non-compliance with Specifications, within twenty</w:t>
      </w:r>
      <w:r w:rsidR="00C12303" w:rsidRPr="00923FBB">
        <w:rPr>
          <w:rFonts w:ascii="Arial" w:hAnsi="Arial" w:cs="Arial"/>
          <w:sz w:val="20"/>
          <w:szCs w:val="20"/>
        </w:rPr>
        <w:t xml:space="preserve"> four hours of a request by __________</w:t>
      </w:r>
      <w:r w:rsidRPr="00923FBB">
        <w:rPr>
          <w:rFonts w:ascii="Arial" w:hAnsi="Arial" w:cs="Arial"/>
          <w:sz w:val="20"/>
          <w:szCs w:val="20"/>
        </w:rPr>
        <w:t>.</w:t>
      </w:r>
      <w:bookmarkStart w:id="1" w:name="_DV_M31"/>
      <w:bookmarkEnd w:id="1"/>
      <w:r w:rsidR="00C12303" w:rsidRPr="00923FBB">
        <w:rPr>
          <w:rFonts w:ascii="Arial" w:hAnsi="Arial" w:cs="Arial"/>
          <w:sz w:val="20"/>
          <w:szCs w:val="20"/>
        </w:rPr>
        <w:t xml:space="preserve">  </w:t>
      </w:r>
    </w:p>
    <w:p w:rsidR="00C12303" w:rsidRPr="00923FBB" w:rsidRDefault="00C12303" w:rsidP="00D30702">
      <w:pPr>
        <w:rPr>
          <w:rFonts w:ascii="Arial" w:hAnsi="Arial" w:cs="Arial"/>
          <w:b/>
          <w:sz w:val="20"/>
          <w:szCs w:val="20"/>
          <w:u w:val="single"/>
        </w:rPr>
      </w:pPr>
    </w:p>
    <w:p w:rsidR="00D30702" w:rsidRPr="00923FBB" w:rsidRDefault="00D30702" w:rsidP="00D30702">
      <w:pPr>
        <w:rPr>
          <w:rFonts w:ascii="Arial" w:hAnsi="Arial" w:cs="Arial"/>
          <w:b/>
          <w:sz w:val="20"/>
          <w:szCs w:val="20"/>
          <w:u w:val="single"/>
        </w:rPr>
      </w:pPr>
    </w:p>
    <w:p w:rsidR="00D30702" w:rsidRPr="00923FBB" w:rsidRDefault="00D30702" w:rsidP="00D30702">
      <w:pPr>
        <w:rPr>
          <w:rFonts w:ascii="Arial" w:hAnsi="Arial" w:cs="Arial"/>
          <w:b/>
          <w:sz w:val="20"/>
          <w:szCs w:val="20"/>
          <w:u w:val="single"/>
        </w:rPr>
      </w:pPr>
      <w:r w:rsidRPr="00923FBB">
        <w:rPr>
          <w:rFonts w:ascii="Arial" w:hAnsi="Arial" w:cs="Arial"/>
          <w:b/>
          <w:sz w:val="20"/>
          <w:szCs w:val="20"/>
          <w:u w:val="single"/>
        </w:rPr>
        <w:t>5.  Quality Assurance</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Supplier</w:t>
      </w:r>
      <w:r w:rsidR="00C12303" w:rsidRPr="00923FBB">
        <w:rPr>
          <w:rFonts w:ascii="Arial" w:hAnsi="Arial" w:cs="Arial"/>
          <w:sz w:val="20"/>
          <w:szCs w:val="20"/>
        </w:rPr>
        <w:t xml:space="preserve"> will prepare and submit to ________</w:t>
      </w:r>
      <w:r w:rsidRPr="00923FBB">
        <w:rPr>
          <w:rFonts w:ascii="Arial" w:hAnsi="Arial" w:cs="Arial"/>
          <w:sz w:val="20"/>
          <w:szCs w:val="20"/>
        </w:rPr>
        <w:t xml:space="preserve"> such reasonable quality con</w:t>
      </w:r>
      <w:r w:rsidR="00C12303" w:rsidRPr="00923FBB">
        <w:rPr>
          <w:rFonts w:ascii="Arial" w:hAnsi="Arial" w:cs="Arial"/>
          <w:sz w:val="20"/>
          <w:szCs w:val="20"/>
        </w:rPr>
        <w:t>trol records and reports as _________</w:t>
      </w:r>
      <w:r w:rsidRPr="00923FBB">
        <w:rPr>
          <w:rFonts w:ascii="Arial" w:hAnsi="Arial" w:cs="Arial"/>
          <w:sz w:val="20"/>
          <w:szCs w:val="20"/>
        </w:rPr>
        <w:t xml:space="preserve"> may</w:t>
      </w:r>
      <w:r w:rsidR="00C12303" w:rsidRPr="00923FBB">
        <w:rPr>
          <w:rFonts w:ascii="Arial" w:hAnsi="Arial" w:cs="Arial"/>
          <w:sz w:val="20"/>
          <w:szCs w:val="20"/>
        </w:rPr>
        <w:t xml:space="preserve"> require</w:t>
      </w:r>
      <w:r w:rsidRPr="00923FBB">
        <w:rPr>
          <w:rFonts w:ascii="Arial" w:hAnsi="Arial" w:cs="Arial"/>
          <w:sz w:val="20"/>
          <w:szCs w:val="20"/>
        </w:rPr>
        <w:t>.</w:t>
      </w:r>
    </w:p>
    <w:p w:rsidR="00D30702" w:rsidRPr="00923FBB" w:rsidRDefault="00D30702" w:rsidP="00D30702">
      <w:pPr>
        <w:rPr>
          <w:rFonts w:ascii="Arial" w:hAnsi="Arial" w:cs="Arial"/>
          <w:sz w:val="20"/>
          <w:szCs w:val="20"/>
        </w:rPr>
      </w:pPr>
    </w:p>
    <w:p w:rsidR="00D30702" w:rsidRPr="00923FBB" w:rsidRDefault="00C12303" w:rsidP="00D30702">
      <w:pPr>
        <w:rPr>
          <w:rFonts w:ascii="Arial" w:hAnsi="Arial" w:cs="Arial"/>
          <w:sz w:val="20"/>
          <w:szCs w:val="20"/>
        </w:rPr>
      </w:pPr>
      <w:r w:rsidRPr="00923FBB">
        <w:rPr>
          <w:rFonts w:ascii="Arial" w:hAnsi="Arial" w:cs="Arial"/>
          <w:sz w:val="20"/>
          <w:szCs w:val="20"/>
        </w:rPr>
        <w:t xml:space="preserve">To ensure compliance with ______ </w:t>
      </w:r>
      <w:r w:rsidR="00D30702" w:rsidRPr="00923FBB">
        <w:rPr>
          <w:rFonts w:ascii="Arial" w:hAnsi="Arial" w:cs="Arial"/>
          <w:sz w:val="20"/>
          <w:szCs w:val="20"/>
        </w:rPr>
        <w:t>quality standards, Venus will facilitate</w:t>
      </w:r>
      <w:r w:rsidRPr="00923FBB">
        <w:rPr>
          <w:rFonts w:ascii="Arial" w:hAnsi="Arial" w:cs="Arial"/>
          <w:sz w:val="20"/>
          <w:szCs w:val="20"/>
        </w:rPr>
        <w:t xml:space="preserve">, using its best efforts, </w:t>
      </w:r>
      <w:r w:rsidR="00D30702" w:rsidRPr="00923FBB">
        <w:rPr>
          <w:rFonts w:ascii="Arial" w:hAnsi="Arial" w:cs="Arial"/>
          <w:sz w:val="20"/>
          <w:szCs w:val="20"/>
        </w:rPr>
        <w:t>access to audit the facilities of Supplier’s sources of raw materials and packaging for the products set out in Schedule 1.  Supplier will provide a full list of</w:t>
      </w:r>
      <w:r w:rsidRPr="00923FBB">
        <w:rPr>
          <w:rFonts w:ascii="Arial" w:hAnsi="Arial" w:cs="Arial"/>
          <w:sz w:val="20"/>
          <w:szCs w:val="20"/>
        </w:rPr>
        <w:t xml:space="preserve"> vendors, upon request from __________</w:t>
      </w:r>
      <w:r w:rsidR="00D30702" w:rsidRPr="00923FBB">
        <w:rPr>
          <w:rFonts w:ascii="Arial" w:hAnsi="Arial" w:cs="Arial"/>
          <w:sz w:val="20"/>
          <w:szCs w:val="20"/>
        </w:rPr>
        <w:t>.</w:t>
      </w:r>
    </w:p>
    <w:p w:rsidR="00D30702" w:rsidRPr="00923FBB" w:rsidRDefault="00D30702" w:rsidP="00D30702">
      <w:pPr>
        <w:rPr>
          <w:rFonts w:ascii="Arial" w:hAnsi="Arial" w:cs="Arial"/>
          <w:sz w:val="20"/>
          <w:szCs w:val="20"/>
        </w:rPr>
      </w:pPr>
    </w:p>
    <w:p w:rsidR="00D30702" w:rsidRPr="00923FBB" w:rsidRDefault="00C12303" w:rsidP="00D30702">
      <w:pPr>
        <w:rPr>
          <w:rFonts w:ascii="Arial" w:hAnsi="Arial" w:cs="Arial"/>
          <w:sz w:val="20"/>
          <w:szCs w:val="20"/>
        </w:rPr>
      </w:pPr>
      <w:r w:rsidRPr="00923FBB">
        <w:rPr>
          <w:rFonts w:ascii="Arial" w:hAnsi="Arial" w:cs="Arial"/>
          <w:sz w:val="20"/>
          <w:szCs w:val="20"/>
        </w:rPr>
        <w:t>Supplier shall notify ________</w:t>
      </w:r>
      <w:r w:rsidR="00D30702" w:rsidRPr="00923FBB">
        <w:rPr>
          <w:rFonts w:ascii="Arial" w:hAnsi="Arial" w:cs="Arial"/>
          <w:sz w:val="20"/>
          <w:szCs w:val="20"/>
        </w:rPr>
        <w:t xml:space="preserve"> within twenty-four hours</w:t>
      </w:r>
      <w:r w:rsidRPr="00923FBB">
        <w:rPr>
          <w:rFonts w:ascii="Arial" w:hAnsi="Arial" w:cs="Arial"/>
          <w:sz w:val="20"/>
          <w:szCs w:val="20"/>
        </w:rPr>
        <w:t xml:space="preserve"> of any non-compliance with _______</w:t>
      </w:r>
      <w:r w:rsidR="00D30702" w:rsidRPr="00923FBB">
        <w:rPr>
          <w:rFonts w:ascii="Arial" w:hAnsi="Arial" w:cs="Arial"/>
          <w:sz w:val="20"/>
          <w:szCs w:val="20"/>
        </w:rPr>
        <w:t xml:space="preserve"> Specifications,</w:t>
      </w:r>
      <w:r w:rsidRPr="00923FBB">
        <w:rPr>
          <w:rFonts w:ascii="Arial" w:hAnsi="Arial" w:cs="Arial"/>
          <w:sz w:val="20"/>
          <w:szCs w:val="20"/>
        </w:rPr>
        <w:t xml:space="preserve"> Food Laws or GMP affecting</w:t>
      </w:r>
      <w:r w:rsidR="00D30702" w:rsidRPr="00923FBB">
        <w:rPr>
          <w:rFonts w:ascii="Arial" w:hAnsi="Arial" w:cs="Arial"/>
          <w:sz w:val="20"/>
          <w:szCs w:val="20"/>
        </w:rPr>
        <w:t xml:space="preserve"> Products, whether such non-compliance is caused by Supplier manufacturing process or its raw material or packaging suppliers.  Supplier will destroy any non-conforming product at it</w:t>
      </w:r>
      <w:r w:rsidRPr="00923FBB">
        <w:rPr>
          <w:rFonts w:ascii="Arial" w:hAnsi="Arial" w:cs="Arial"/>
          <w:sz w:val="20"/>
          <w:szCs w:val="20"/>
        </w:rPr>
        <w:t xml:space="preserve">s cost and will reimburse ______ </w:t>
      </w:r>
      <w:r w:rsidR="00D30702" w:rsidRPr="00923FBB">
        <w:rPr>
          <w:rFonts w:ascii="Arial" w:hAnsi="Arial" w:cs="Arial"/>
          <w:sz w:val="20"/>
          <w:szCs w:val="20"/>
        </w:rPr>
        <w:t>for payments already made on any non-conforming p</w:t>
      </w:r>
      <w:r w:rsidRPr="00923FBB">
        <w:rPr>
          <w:rFonts w:ascii="Arial" w:hAnsi="Arial" w:cs="Arial"/>
          <w:sz w:val="20"/>
          <w:szCs w:val="20"/>
        </w:rPr>
        <w:t xml:space="preserve">roduct.  In the event that ______ </w:t>
      </w:r>
      <w:r w:rsidR="00D30702" w:rsidRPr="00923FBB">
        <w:rPr>
          <w:rFonts w:ascii="Arial" w:hAnsi="Arial" w:cs="Arial"/>
          <w:sz w:val="20"/>
          <w:szCs w:val="20"/>
        </w:rPr>
        <w:t xml:space="preserve">determines that a product recall or withdrawal is necessary, Supplier will pay all reasonable costs associated with such recall of the Products. </w:t>
      </w:r>
    </w:p>
    <w:p w:rsidR="00C12303" w:rsidRPr="00923FBB" w:rsidRDefault="00C12303" w:rsidP="00D30702">
      <w:pPr>
        <w:rPr>
          <w:rFonts w:ascii="Arial" w:hAnsi="Arial" w:cs="Arial"/>
          <w:sz w:val="20"/>
          <w:szCs w:val="20"/>
        </w:rPr>
      </w:pP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b/>
          <w:sz w:val="20"/>
          <w:szCs w:val="20"/>
          <w:u w:val="single"/>
        </w:rPr>
      </w:pPr>
      <w:r w:rsidRPr="00923FBB">
        <w:rPr>
          <w:rFonts w:ascii="Arial" w:hAnsi="Arial" w:cs="Arial"/>
          <w:b/>
          <w:sz w:val="20"/>
          <w:szCs w:val="20"/>
          <w:u w:val="single"/>
        </w:rPr>
        <w:t xml:space="preserve">6.  Price </w:t>
      </w:r>
    </w:p>
    <w:p w:rsidR="00D30702" w:rsidRPr="00923FBB" w:rsidRDefault="00D30702" w:rsidP="00D30702">
      <w:pPr>
        <w:rPr>
          <w:rFonts w:ascii="Arial" w:hAnsi="Arial" w:cs="Arial"/>
          <w:sz w:val="20"/>
          <w:szCs w:val="20"/>
        </w:rPr>
      </w:pPr>
    </w:p>
    <w:p w:rsidR="00C12303" w:rsidRPr="00923FBB" w:rsidRDefault="00F83A73" w:rsidP="00D30702">
      <w:pPr>
        <w:rPr>
          <w:rFonts w:ascii="Arial" w:hAnsi="Arial" w:cs="Arial"/>
          <w:sz w:val="20"/>
          <w:szCs w:val="20"/>
        </w:rPr>
      </w:pPr>
      <w:r>
        <w:rPr>
          <w:rFonts w:ascii="Arial" w:hAnsi="Arial" w:cs="Arial"/>
          <w:sz w:val="20"/>
          <w:szCs w:val="20"/>
        </w:rPr>
        <w:t>______</w:t>
      </w:r>
      <w:r w:rsidR="00D30702" w:rsidRPr="00923FBB">
        <w:rPr>
          <w:rFonts w:ascii="Arial" w:hAnsi="Arial" w:cs="Arial"/>
          <w:sz w:val="20"/>
          <w:szCs w:val="20"/>
        </w:rPr>
        <w:t xml:space="preserve"> will pay Supplier t</w:t>
      </w:r>
      <w:r w:rsidR="00C12303" w:rsidRPr="00923FBB">
        <w:rPr>
          <w:rFonts w:ascii="Arial" w:hAnsi="Arial" w:cs="Arial"/>
          <w:sz w:val="20"/>
          <w:szCs w:val="20"/>
        </w:rPr>
        <w:t>he price set forth in Schedule 3</w:t>
      </w:r>
      <w:r w:rsidR="00D30702" w:rsidRPr="00923FBB">
        <w:rPr>
          <w:rFonts w:ascii="Arial" w:hAnsi="Arial" w:cs="Arial"/>
          <w:sz w:val="20"/>
          <w:szCs w:val="20"/>
        </w:rPr>
        <w:t xml:space="preserve"> for P</w:t>
      </w:r>
      <w:r w:rsidR="00C12303" w:rsidRPr="00923FBB">
        <w:rPr>
          <w:rFonts w:ascii="Arial" w:hAnsi="Arial" w:cs="Arial"/>
          <w:sz w:val="20"/>
          <w:szCs w:val="20"/>
        </w:rPr>
        <w:t>roducts manufactured during 20__</w:t>
      </w:r>
      <w:r w:rsidR="00D30702" w:rsidRPr="00923FBB">
        <w:rPr>
          <w:rFonts w:ascii="Arial" w:hAnsi="Arial" w:cs="Arial"/>
          <w:sz w:val="20"/>
          <w:szCs w:val="20"/>
        </w:rPr>
        <w:t xml:space="preserve"> by Supplier pursuant to firm </w:t>
      </w:r>
      <w:r w:rsidR="00C12303" w:rsidRPr="00923FBB">
        <w:rPr>
          <w:rFonts w:ascii="Arial" w:hAnsi="Arial" w:cs="Arial"/>
          <w:sz w:val="20"/>
          <w:szCs w:val="20"/>
        </w:rPr>
        <w:t>purchase orders provided by ___________</w:t>
      </w:r>
      <w:r w:rsidR="00D30702" w:rsidRPr="00923FBB">
        <w:rPr>
          <w:rFonts w:ascii="Arial" w:hAnsi="Arial" w:cs="Arial"/>
          <w:sz w:val="20"/>
          <w:szCs w:val="20"/>
        </w:rPr>
        <w:t xml:space="preserve">.  Thereafter, on a semi-annual basis (effective dates January 1 and July 1), prices shall be adjusted upwards or downwards to reflect updated actual costs of raw materials and packaging.  </w:t>
      </w:r>
      <w:r w:rsidR="00C12303" w:rsidRPr="00923FBB">
        <w:rPr>
          <w:rFonts w:ascii="Arial" w:hAnsi="Arial" w:cs="Arial"/>
          <w:sz w:val="20"/>
          <w:szCs w:val="20"/>
        </w:rPr>
        <w:t xml:space="preserve">Supplier will update Schedule 3 </w:t>
      </w:r>
      <w:r w:rsidR="00D30702" w:rsidRPr="00923FBB">
        <w:rPr>
          <w:rFonts w:ascii="Arial" w:hAnsi="Arial" w:cs="Arial"/>
          <w:sz w:val="20"/>
          <w:szCs w:val="20"/>
        </w:rPr>
        <w:t>with actu</w:t>
      </w:r>
      <w:r w:rsidR="00C12303" w:rsidRPr="00923FBB">
        <w:rPr>
          <w:rFonts w:ascii="Arial" w:hAnsi="Arial" w:cs="Arial"/>
          <w:sz w:val="20"/>
          <w:szCs w:val="20"/>
        </w:rPr>
        <w:t>al costs and shall provide ________</w:t>
      </w:r>
      <w:r w:rsidR="00D30702" w:rsidRPr="00923FBB">
        <w:rPr>
          <w:rFonts w:ascii="Arial" w:hAnsi="Arial" w:cs="Arial"/>
          <w:sz w:val="20"/>
          <w:szCs w:val="20"/>
        </w:rPr>
        <w:t>with this schedule along with appropriate cost documentation to verify such cost changes.  This docume</w:t>
      </w:r>
      <w:r w:rsidR="00C12303" w:rsidRPr="00923FBB">
        <w:rPr>
          <w:rFonts w:ascii="Arial" w:hAnsi="Arial" w:cs="Arial"/>
          <w:sz w:val="20"/>
          <w:szCs w:val="20"/>
        </w:rPr>
        <w:t>ntation will be provided to _______</w:t>
      </w:r>
      <w:r w:rsidR="00D30702" w:rsidRPr="00923FBB">
        <w:rPr>
          <w:rFonts w:ascii="Arial" w:hAnsi="Arial" w:cs="Arial"/>
          <w:sz w:val="20"/>
          <w:szCs w:val="20"/>
        </w:rPr>
        <w:t xml:space="preserve"> 30 calendar days in advance of the effective price increase dates (therefore, information will be provided by December 1 and June 1 each year)</w:t>
      </w:r>
      <w:r w:rsidR="00C12303" w:rsidRPr="00923FBB">
        <w:rPr>
          <w:rFonts w:ascii="Arial" w:hAnsi="Arial" w:cs="Arial"/>
          <w:sz w:val="20"/>
          <w:szCs w:val="20"/>
        </w:rPr>
        <w:t xml:space="preserve">.  </w:t>
      </w:r>
      <w:r>
        <w:rPr>
          <w:rFonts w:ascii="Arial" w:hAnsi="Arial" w:cs="Arial"/>
          <w:sz w:val="20"/>
          <w:szCs w:val="20"/>
        </w:rPr>
        <w:t>Annual adjustments for labo</w:t>
      </w:r>
      <w:r w:rsidR="00D30702" w:rsidRPr="00923FBB">
        <w:rPr>
          <w:rFonts w:ascii="Arial" w:hAnsi="Arial" w:cs="Arial"/>
          <w:sz w:val="20"/>
          <w:szCs w:val="20"/>
        </w:rPr>
        <w:t xml:space="preserve">r rate and overhead costs shall be made each year effective </w:t>
      </w:r>
      <w:r>
        <w:rPr>
          <w:rFonts w:ascii="Arial" w:hAnsi="Arial" w:cs="Arial"/>
          <w:sz w:val="20"/>
          <w:szCs w:val="20"/>
        </w:rPr>
        <w:t>January 1.</w:t>
      </w:r>
    </w:p>
    <w:p w:rsidR="00C12303" w:rsidRPr="00923FBB" w:rsidRDefault="00C12303" w:rsidP="00D30702">
      <w:pPr>
        <w:rPr>
          <w:rFonts w:ascii="Arial" w:hAnsi="Arial" w:cs="Arial"/>
          <w:sz w:val="20"/>
          <w:szCs w:val="20"/>
        </w:rPr>
      </w:pPr>
    </w:p>
    <w:p w:rsidR="00C12303" w:rsidRPr="00923FBB" w:rsidRDefault="00C12303" w:rsidP="00D30702">
      <w:pPr>
        <w:rPr>
          <w:rFonts w:ascii="Arial" w:hAnsi="Arial" w:cs="Arial"/>
          <w:sz w:val="20"/>
          <w:szCs w:val="20"/>
        </w:rPr>
      </w:pPr>
    </w:p>
    <w:p w:rsidR="00C12303" w:rsidRPr="00923FBB" w:rsidRDefault="00C12303"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br w:type="page"/>
      </w:r>
    </w:p>
    <w:p w:rsidR="00D30702" w:rsidRPr="00923FBB" w:rsidRDefault="00D30702" w:rsidP="00D30702">
      <w:pPr>
        <w:rPr>
          <w:rFonts w:ascii="Arial" w:hAnsi="Arial" w:cs="Arial"/>
          <w:sz w:val="20"/>
          <w:szCs w:val="20"/>
        </w:rPr>
      </w:pPr>
    </w:p>
    <w:p w:rsidR="00D30702" w:rsidRPr="00923FBB" w:rsidRDefault="004E696B" w:rsidP="00D30702">
      <w:pPr>
        <w:rPr>
          <w:rFonts w:ascii="Arial" w:hAnsi="Arial" w:cs="Arial"/>
          <w:sz w:val="20"/>
          <w:szCs w:val="20"/>
        </w:rPr>
      </w:pPr>
      <w:r w:rsidRPr="00923FBB">
        <w:rPr>
          <w:rFonts w:ascii="Arial" w:hAnsi="Arial" w:cs="Arial"/>
          <w:b/>
          <w:sz w:val="20"/>
          <w:szCs w:val="20"/>
          <w:u w:val="single"/>
        </w:rPr>
        <w:t>7.</w:t>
      </w:r>
      <w:r w:rsidR="00D30702" w:rsidRPr="00923FBB">
        <w:rPr>
          <w:rFonts w:ascii="Arial" w:hAnsi="Arial" w:cs="Arial"/>
          <w:b/>
          <w:sz w:val="20"/>
          <w:szCs w:val="20"/>
          <w:u w:val="single"/>
        </w:rPr>
        <w:t xml:space="preserve">  Invoice and Payment Terms</w:t>
      </w:r>
    </w:p>
    <w:p w:rsidR="00D30702" w:rsidRPr="00923FBB" w:rsidRDefault="00D30702" w:rsidP="00D30702">
      <w:pPr>
        <w:rPr>
          <w:rFonts w:ascii="Arial" w:hAnsi="Arial" w:cs="Arial"/>
          <w:sz w:val="20"/>
          <w:szCs w:val="20"/>
        </w:rPr>
      </w:pPr>
    </w:p>
    <w:p w:rsidR="00D30702" w:rsidRPr="00923FBB" w:rsidRDefault="004E696B" w:rsidP="00D30702">
      <w:pPr>
        <w:rPr>
          <w:rFonts w:ascii="Arial" w:hAnsi="Arial" w:cs="Arial"/>
          <w:sz w:val="20"/>
          <w:szCs w:val="20"/>
        </w:rPr>
      </w:pPr>
      <w:r w:rsidRPr="00923FBB">
        <w:rPr>
          <w:rFonts w:ascii="Arial" w:hAnsi="Arial" w:cs="Arial"/>
          <w:sz w:val="20"/>
          <w:szCs w:val="20"/>
        </w:rPr>
        <w:t>Terms of payment</w:t>
      </w:r>
      <w:r w:rsidR="00D30702" w:rsidRPr="00923FBB">
        <w:rPr>
          <w:rFonts w:ascii="Arial" w:hAnsi="Arial" w:cs="Arial"/>
          <w:sz w:val="20"/>
          <w:szCs w:val="20"/>
        </w:rPr>
        <w:t xml:space="preserve"> will be net 30 days a</w:t>
      </w:r>
      <w:r w:rsidRPr="00923FBB">
        <w:rPr>
          <w:rFonts w:ascii="Arial" w:hAnsi="Arial" w:cs="Arial"/>
          <w:sz w:val="20"/>
          <w:szCs w:val="20"/>
        </w:rPr>
        <w:t>fter receipt</w:t>
      </w:r>
      <w:r w:rsidR="00D30702" w:rsidRPr="00923FBB">
        <w:rPr>
          <w:rFonts w:ascii="Arial" w:hAnsi="Arial" w:cs="Arial"/>
          <w:sz w:val="20"/>
          <w:szCs w:val="20"/>
        </w:rPr>
        <w:t xml:space="preserve"> of an invoice accompanied by evidence of shipment of the Products covered by the invoice.  </w:t>
      </w:r>
    </w:p>
    <w:p w:rsidR="00D30702" w:rsidRPr="00923FBB" w:rsidRDefault="00D30702" w:rsidP="00D30702">
      <w:pPr>
        <w:rPr>
          <w:rFonts w:ascii="Arial" w:hAnsi="Arial" w:cs="Arial"/>
          <w:sz w:val="20"/>
          <w:szCs w:val="20"/>
        </w:rPr>
      </w:pPr>
    </w:p>
    <w:p w:rsidR="00D30702" w:rsidRPr="00923FBB" w:rsidRDefault="004E696B" w:rsidP="00D30702">
      <w:pPr>
        <w:rPr>
          <w:rFonts w:ascii="Arial" w:hAnsi="Arial" w:cs="Arial"/>
          <w:b/>
          <w:sz w:val="20"/>
          <w:szCs w:val="20"/>
          <w:u w:val="single"/>
        </w:rPr>
      </w:pPr>
      <w:r w:rsidRPr="00923FBB">
        <w:rPr>
          <w:rFonts w:ascii="Arial" w:hAnsi="Arial" w:cs="Arial"/>
          <w:b/>
          <w:sz w:val="20"/>
          <w:szCs w:val="20"/>
          <w:u w:val="single"/>
        </w:rPr>
        <w:t>8</w:t>
      </w:r>
      <w:r w:rsidR="00D30702" w:rsidRPr="00923FBB">
        <w:rPr>
          <w:rFonts w:ascii="Arial" w:hAnsi="Arial" w:cs="Arial"/>
          <w:b/>
          <w:sz w:val="20"/>
          <w:szCs w:val="20"/>
          <w:u w:val="single"/>
        </w:rPr>
        <w:t>.  Orders / Shipping, Scheduling and Sale</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 xml:space="preserve">Supplier will manufacture products based on firm </w:t>
      </w:r>
      <w:r w:rsidR="004E696B" w:rsidRPr="00923FBB">
        <w:rPr>
          <w:rFonts w:ascii="Arial" w:hAnsi="Arial" w:cs="Arial"/>
          <w:sz w:val="20"/>
          <w:szCs w:val="20"/>
        </w:rPr>
        <w:t>purchase orders provided by _____</w:t>
      </w:r>
      <w:r w:rsidR="00F83A73" w:rsidRPr="00923FBB">
        <w:rPr>
          <w:rFonts w:ascii="Arial" w:hAnsi="Arial" w:cs="Arial"/>
          <w:sz w:val="20"/>
          <w:szCs w:val="20"/>
        </w:rPr>
        <w:t>_,</w:t>
      </w:r>
      <w:r w:rsidR="004E696B" w:rsidRPr="00923FBB">
        <w:rPr>
          <w:rFonts w:ascii="Arial" w:hAnsi="Arial" w:cs="Arial"/>
          <w:sz w:val="20"/>
          <w:szCs w:val="20"/>
        </w:rPr>
        <w:t xml:space="preserve"> which</w:t>
      </w:r>
      <w:r w:rsidRPr="00923FBB">
        <w:rPr>
          <w:rFonts w:ascii="Arial" w:hAnsi="Arial" w:cs="Arial"/>
          <w:sz w:val="20"/>
          <w:szCs w:val="20"/>
        </w:rPr>
        <w:t xml:space="preserve"> will furnish to Supplier firm purchase orders with 30 days lead time.  Order quantities will be based on full truckload shipment quantities for each purchase order, subject to minimum order quantities outlined in Schedule 4.  Purchase orders will be provided to Supplier’s designated contac</w:t>
      </w:r>
      <w:r w:rsidR="004E696B" w:rsidRPr="00923FBB">
        <w:rPr>
          <w:rFonts w:ascii="Arial" w:hAnsi="Arial" w:cs="Arial"/>
          <w:sz w:val="20"/>
          <w:szCs w:val="20"/>
        </w:rPr>
        <w:t>t, and p</w:t>
      </w:r>
      <w:r w:rsidRPr="00923FBB">
        <w:rPr>
          <w:rFonts w:ascii="Arial" w:hAnsi="Arial" w:cs="Arial"/>
          <w:sz w:val="20"/>
          <w:szCs w:val="20"/>
        </w:rPr>
        <w:t>rices for the purchase orders will be based on pricing in effect on the date th</w:t>
      </w:r>
      <w:r w:rsidR="004E696B" w:rsidRPr="00923FBB">
        <w:rPr>
          <w:rFonts w:ascii="Arial" w:hAnsi="Arial" w:cs="Arial"/>
          <w:sz w:val="20"/>
          <w:szCs w:val="20"/>
        </w:rPr>
        <w:t>e purchase order is sent by _______</w:t>
      </w:r>
      <w:r w:rsidRPr="00923FBB">
        <w:rPr>
          <w:rFonts w:ascii="Arial" w:hAnsi="Arial" w:cs="Arial"/>
          <w:sz w:val="20"/>
          <w:szCs w:val="20"/>
        </w:rPr>
        <w:t>.</w:t>
      </w:r>
    </w:p>
    <w:p w:rsidR="00D30702" w:rsidRPr="00923FBB" w:rsidRDefault="00D30702" w:rsidP="00D30702">
      <w:pPr>
        <w:rPr>
          <w:rFonts w:ascii="Arial" w:hAnsi="Arial" w:cs="Arial"/>
          <w:sz w:val="20"/>
          <w:szCs w:val="20"/>
        </w:rPr>
      </w:pPr>
    </w:p>
    <w:p w:rsidR="00D30702" w:rsidRPr="00923FBB" w:rsidRDefault="004E696B" w:rsidP="00D30702">
      <w:pPr>
        <w:rPr>
          <w:rFonts w:ascii="Arial" w:hAnsi="Arial" w:cs="Arial"/>
          <w:sz w:val="20"/>
          <w:szCs w:val="20"/>
        </w:rPr>
      </w:pPr>
      <w:r w:rsidRPr="00923FBB">
        <w:rPr>
          <w:rFonts w:ascii="Arial" w:hAnsi="Arial" w:cs="Arial"/>
          <w:sz w:val="20"/>
          <w:szCs w:val="20"/>
        </w:rPr>
        <w:t>Supplier and ______</w:t>
      </w:r>
      <w:r w:rsidR="00D30702" w:rsidRPr="00923FBB">
        <w:rPr>
          <w:rFonts w:ascii="Arial" w:hAnsi="Arial" w:cs="Arial"/>
          <w:sz w:val="20"/>
          <w:szCs w:val="20"/>
        </w:rPr>
        <w:t xml:space="preserve"> agree that a maximum tolerance of plus or minus 5% of the purchase order quantity will be accepted for each order.  Supplier will bear the costs of all unapproved production shortages and surplus.</w:t>
      </w:r>
    </w:p>
    <w:p w:rsidR="00D30702" w:rsidRPr="00923FBB" w:rsidRDefault="00D30702" w:rsidP="00D30702">
      <w:pPr>
        <w:rPr>
          <w:rFonts w:ascii="Arial" w:hAnsi="Arial" w:cs="Arial"/>
          <w:sz w:val="20"/>
          <w:szCs w:val="20"/>
        </w:rPr>
      </w:pPr>
    </w:p>
    <w:p w:rsidR="00D30702" w:rsidRPr="00923FBB" w:rsidRDefault="004E696B" w:rsidP="00D30702">
      <w:pPr>
        <w:rPr>
          <w:rFonts w:ascii="Arial" w:hAnsi="Arial" w:cs="Arial"/>
          <w:sz w:val="20"/>
          <w:szCs w:val="20"/>
        </w:rPr>
      </w:pPr>
      <w:r w:rsidRPr="00923FBB">
        <w:rPr>
          <w:rFonts w:ascii="Arial" w:hAnsi="Arial" w:cs="Arial"/>
          <w:sz w:val="20"/>
          <w:szCs w:val="20"/>
        </w:rPr>
        <w:t xml:space="preserve">______ </w:t>
      </w:r>
      <w:r w:rsidR="00D30702" w:rsidRPr="00923FBB">
        <w:rPr>
          <w:rFonts w:ascii="Arial" w:hAnsi="Arial" w:cs="Arial"/>
          <w:sz w:val="20"/>
          <w:szCs w:val="20"/>
        </w:rPr>
        <w:t>will furnish Supplier annually, during the month of Decemb</w:t>
      </w:r>
      <w:r w:rsidRPr="00923FBB">
        <w:rPr>
          <w:rFonts w:ascii="Arial" w:hAnsi="Arial" w:cs="Arial"/>
          <w:sz w:val="20"/>
          <w:szCs w:val="20"/>
        </w:rPr>
        <w:t xml:space="preserve">er, a written forecast of </w:t>
      </w:r>
      <w:r w:rsidR="00F83A73" w:rsidRPr="00923FBB">
        <w:rPr>
          <w:rFonts w:ascii="Arial" w:hAnsi="Arial" w:cs="Arial"/>
          <w:sz w:val="20"/>
          <w:szCs w:val="20"/>
        </w:rPr>
        <w:t>their requirements</w:t>
      </w:r>
      <w:r w:rsidR="00D30702" w:rsidRPr="00923FBB">
        <w:rPr>
          <w:rFonts w:ascii="Arial" w:hAnsi="Arial" w:cs="Arial"/>
          <w:sz w:val="20"/>
          <w:szCs w:val="20"/>
        </w:rPr>
        <w:t xml:space="preserve"> by Product for the upcoming year.  These estimates are not firm orders, but Supplier may use this estimate for production planning purposes.  </w:t>
      </w:r>
      <w:r w:rsidRPr="00923FBB">
        <w:rPr>
          <w:rFonts w:ascii="Arial" w:hAnsi="Arial" w:cs="Arial"/>
          <w:sz w:val="20"/>
          <w:szCs w:val="20"/>
        </w:rPr>
        <w:t xml:space="preserve">______ </w:t>
      </w:r>
      <w:r w:rsidR="00D30702" w:rsidRPr="00923FBB">
        <w:rPr>
          <w:rFonts w:ascii="Arial" w:hAnsi="Arial" w:cs="Arial"/>
          <w:sz w:val="20"/>
          <w:szCs w:val="20"/>
        </w:rPr>
        <w:t>authorizes Supplier to purchase and keep on hand sufficient raw materials to cover a maximum of 16 weeks of production, and packaging material to cover a maximum of 26 weeks of production, based on the annual forecast provided.  If Supplier desires to purchase and store a larger quantity of Raw Material or Packaging Mater</w:t>
      </w:r>
      <w:r w:rsidRPr="00923FBB">
        <w:rPr>
          <w:rFonts w:ascii="Arial" w:hAnsi="Arial" w:cs="Arial"/>
          <w:sz w:val="20"/>
          <w:szCs w:val="20"/>
        </w:rPr>
        <w:t>ial, Supplier will secure _______</w:t>
      </w:r>
      <w:r w:rsidR="00D30702" w:rsidRPr="00923FBB">
        <w:rPr>
          <w:rFonts w:ascii="Arial" w:hAnsi="Arial" w:cs="Arial"/>
          <w:sz w:val="20"/>
          <w:szCs w:val="20"/>
        </w:rPr>
        <w:t xml:space="preserve"> written authorization in advance.  </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All shipments of Products pursuant to this Agreement shall use EX Works Hingham Facility, Freight Collect.</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Supplier will ship all Products in accordance with the ins</w:t>
      </w:r>
      <w:r w:rsidR="004E696B" w:rsidRPr="00923FBB">
        <w:rPr>
          <w:rFonts w:ascii="Arial" w:hAnsi="Arial" w:cs="Arial"/>
          <w:sz w:val="20"/>
          <w:szCs w:val="20"/>
        </w:rPr>
        <w:t>tructions provided by _____</w:t>
      </w:r>
      <w:r w:rsidR="00F83A73" w:rsidRPr="00923FBB">
        <w:rPr>
          <w:rFonts w:ascii="Arial" w:hAnsi="Arial" w:cs="Arial"/>
          <w:sz w:val="20"/>
          <w:szCs w:val="20"/>
        </w:rPr>
        <w:t>_,</w:t>
      </w:r>
      <w:r w:rsidR="004E696B" w:rsidRPr="00923FBB">
        <w:rPr>
          <w:rFonts w:ascii="Arial" w:hAnsi="Arial" w:cs="Arial"/>
          <w:sz w:val="20"/>
          <w:szCs w:val="20"/>
        </w:rPr>
        <w:t xml:space="preserve"> which</w:t>
      </w:r>
      <w:r w:rsidRPr="00923FBB">
        <w:rPr>
          <w:rFonts w:ascii="Arial" w:hAnsi="Arial" w:cs="Arial"/>
          <w:sz w:val="20"/>
          <w:szCs w:val="20"/>
        </w:rPr>
        <w:t xml:space="preserve"> shall advise Supplier of the carriers of its choic</w:t>
      </w:r>
      <w:r w:rsidR="004E696B" w:rsidRPr="00923FBB">
        <w:rPr>
          <w:rFonts w:ascii="Arial" w:hAnsi="Arial" w:cs="Arial"/>
          <w:sz w:val="20"/>
          <w:szCs w:val="20"/>
        </w:rPr>
        <w:t>e (“Approved Carriers”) and ______</w:t>
      </w:r>
      <w:r w:rsidRPr="00923FBB">
        <w:rPr>
          <w:rFonts w:ascii="Arial" w:hAnsi="Arial" w:cs="Arial"/>
          <w:sz w:val="20"/>
          <w:szCs w:val="20"/>
        </w:rPr>
        <w:t xml:space="preserve"> will make arrangements directly with Approved Carriers for shipment of product.  The contract o</w:t>
      </w:r>
      <w:r w:rsidR="004E696B" w:rsidRPr="00923FBB">
        <w:rPr>
          <w:rFonts w:ascii="Arial" w:hAnsi="Arial" w:cs="Arial"/>
          <w:sz w:val="20"/>
          <w:szCs w:val="20"/>
        </w:rPr>
        <w:t>f carriage shall be between ______</w:t>
      </w:r>
      <w:r w:rsidRPr="00923FBB">
        <w:rPr>
          <w:rFonts w:ascii="Arial" w:hAnsi="Arial" w:cs="Arial"/>
          <w:sz w:val="20"/>
          <w:szCs w:val="20"/>
        </w:rPr>
        <w:t xml:space="preserve"> and the Approved Carriers.</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 xml:space="preserve">Supplier will be responsible for the proper packing and loading of the Product on the carrier’s transport.  Supplier will ensure a seal is affixed to </w:t>
      </w:r>
      <w:r w:rsidR="004E696B" w:rsidRPr="00923FBB">
        <w:rPr>
          <w:rFonts w:ascii="Arial" w:hAnsi="Arial" w:cs="Arial"/>
          <w:sz w:val="20"/>
          <w:szCs w:val="20"/>
        </w:rPr>
        <w:t>shipments</w:t>
      </w:r>
      <w:r w:rsidRPr="00923FBB">
        <w:rPr>
          <w:rFonts w:ascii="Arial" w:hAnsi="Arial" w:cs="Arial"/>
          <w:sz w:val="20"/>
          <w:szCs w:val="20"/>
        </w:rPr>
        <w:t xml:space="preserve">. Supplier will notify </w:t>
      </w:r>
      <w:r w:rsidR="004E696B" w:rsidRPr="00923FBB">
        <w:rPr>
          <w:rFonts w:ascii="Arial" w:hAnsi="Arial" w:cs="Arial"/>
          <w:sz w:val="20"/>
          <w:szCs w:val="20"/>
        </w:rPr>
        <w:t xml:space="preserve">______ </w:t>
      </w:r>
      <w:r w:rsidRPr="00923FBB">
        <w:rPr>
          <w:rFonts w:ascii="Arial" w:hAnsi="Arial" w:cs="Arial"/>
          <w:sz w:val="20"/>
          <w:szCs w:val="20"/>
        </w:rPr>
        <w:t xml:space="preserve">by fax or email at least 24 hours prior to any direct shipment of the Products to </w:t>
      </w:r>
      <w:r w:rsidR="004E696B" w:rsidRPr="00923FBB">
        <w:rPr>
          <w:rFonts w:ascii="Arial" w:hAnsi="Arial" w:cs="Arial"/>
          <w:sz w:val="20"/>
          <w:szCs w:val="20"/>
        </w:rPr>
        <w:t>______</w:t>
      </w:r>
      <w:r w:rsidRPr="00923FBB">
        <w:rPr>
          <w:rFonts w:ascii="Arial" w:hAnsi="Arial" w:cs="Arial"/>
          <w:sz w:val="20"/>
          <w:szCs w:val="20"/>
        </w:rPr>
        <w:t xml:space="preserve"> or its agent.  Supplier will provide the following data in this notification:</w:t>
      </w:r>
    </w:p>
    <w:p w:rsidR="00D30702" w:rsidRPr="00923FBB" w:rsidRDefault="00D30702" w:rsidP="00D30702">
      <w:pPr>
        <w:rPr>
          <w:rFonts w:ascii="Arial" w:hAnsi="Arial" w:cs="Arial"/>
          <w:sz w:val="20"/>
          <w:szCs w:val="20"/>
        </w:rPr>
      </w:pPr>
    </w:p>
    <w:p w:rsidR="00D30702" w:rsidRPr="00923FBB" w:rsidRDefault="00F83A73" w:rsidP="00D30702">
      <w:pPr>
        <w:pStyle w:val="NormalIndexLevel3"/>
        <w:numPr>
          <w:ilvl w:val="0"/>
          <w:numId w:val="0"/>
        </w:numPr>
        <w:spacing w:before="0" w:after="0"/>
        <w:ind w:firstLine="720"/>
        <w:rPr>
          <w:rFonts w:ascii="Arial" w:hAnsi="Arial" w:cs="Arial"/>
          <w:sz w:val="20"/>
          <w:szCs w:val="20"/>
        </w:rPr>
      </w:pPr>
      <w:r>
        <w:rPr>
          <w:rFonts w:ascii="Arial" w:hAnsi="Arial" w:cs="Arial"/>
          <w:sz w:val="20"/>
          <w:szCs w:val="20"/>
        </w:rPr>
        <w:t>Date of shipment</w:t>
      </w:r>
      <w:r w:rsidR="00D30702" w:rsidRPr="00923FBB">
        <w:rPr>
          <w:rFonts w:ascii="Arial" w:hAnsi="Arial" w:cs="Arial"/>
          <w:sz w:val="20"/>
          <w:szCs w:val="20"/>
        </w:rPr>
        <w:t xml:space="preserve"> </w:t>
      </w:r>
    </w:p>
    <w:p w:rsidR="00D30702" w:rsidRPr="00923FBB" w:rsidRDefault="00F83A73" w:rsidP="00D30702">
      <w:pPr>
        <w:pStyle w:val="NormalIndexLevel3"/>
        <w:numPr>
          <w:ilvl w:val="0"/>
          <w:numId w:val="0"/>
        </w:numPr>
        <w:spacing w:before="0" w:after="0"/>
        <w:ind w:firstLine="720"/>
        <w:rPr>
          <w:rFonts w:ascii="Arial" w:hAnsi="Arial" w:cs="Arial"/>
          <w:sz w:val="20"/>
          <w:szCs w:val="20"/>
        </w:rPr>
      </w:pPr>
      <w:r>
        <w:rPr>
          <w:rFonts w:ascii="Arial" w:hAnsi="Arial" w:cs="Arial"/>
          <w:sz w:val="20"/>
          <w:szCs w:val="20"/>
        </w:rPr>
        <w:t>P</w:t>
      </w:r>
      <w:r w:rsidR="00D30702" w:rsidRPr="00923FBB">
        <w:rPr>
          <w:rFonts w:ascii="Arial" w:hAnsi="Arial" w:cs="Arial"/>
          <w:sz w:val="20"/>
          <w:szCs w:val="20"/>
        </w:rPr>
        <w:t>urchase order number</w:t>
      </w:r>
    </w:p>
    <w:p w:rsidR="00D30702" w:rsidRPr="00923FBB" w:rsidRDefault="00D30702" w:rsidP="00D30702">
      <w:pPr>
        <w:pStyle w:val="NormalIndexLevel3"/>
        <w:numPr>
          <w:ilvl w:val="0"/>
          <w:numId w:val="0"/>
        </w:numPr>
        <w:spacing w:before="0" w:after="0"/>
        <w:ind w:left="1800" w:hanging="1080"/>
        <w:jc w:val="left"/>
        <w:rPr>
          <w:rFonts w:ascii="Arial" w:hAnsi="Arial" w:cs="Arial"/>
          <w:sz w:val="20"/>
          <w:szCs w:val="20"/>
        </w:rPr>
      </w:pPr>
      <w:r w:rsidRPr="00923FBB">
        <w:rPr>
          <w:rFonts w:ascii="Arial" w:hAnsi="Arial" w:cs="Arial"/>
          <w:sz w:val="20"/>
          <w:szCs w:val="20"/>
        </w:rPr>
        <w:t>Quantity shipped</w:t>
      </w:r>
    </w:p>
    <w:p w:rsidR="00D30702" w:rsidRPr="00923FBB" w:rsidRDefault="00D30702" w:rsidP="00D30702">
      <w:pPr>
        <w:pStyle w:val="NormalIndexLevel3"/>
        <w:numPr>
          <w:ilvl w:val="0"/>
          <w:numId w:val="0"/>
        </w:numPr>
        <w:spacing w:before="0" w:after="0"/>
        <w:ind w:left="1800" w:hanging="1080"/>
        <w:jc w:val="left"/>
        <w:rPr>
          <w:rFonts w:ascii="Arial" w:hAnsi="Arial" w:cs="Arial"/>
          <w:sz w:val="20"/>
          <w:szCs w:val="20"/>
        </w:rPr>
      </w:pPr>
      <w:r w:rsidRPr="00923FBB">
        <w:rPr>
          <w:rFonts w:ascii="Arial" w:hAnsi="Arial" w:cs="Arial"/>
          <w:sz w:val="20"/>
          <w:szCs w:val="20"/>
        </w:rPr>
        <w:t>Mode of transport</w:t>
      </w:r>
      <w:r w:rsidR="00F83A73">
        <w:rPr>
          <w:rFonts w:ascii="Arial" w:hAnsi="Arial" w:cs="Arial"/>
          <w:sz w:val="20"/>
          <w:szCs w:val="20"/>
        </w:rPr>
        <w:t xml:space="preserve"> and name of carrier</w:t>
      </w:r>
    </w:p>
    <w:p w:rsidR="00D30702" w:rsidRPr="00923FBB" w:rsidRDefault="00D30702" w:rsidP="00D30702">
      <w:pPr>
        <w:pStyle w:val="NormalIndexLevel3"/>
        <w:numPr>
          <w:ilvl w:val="0"/>
          <w:numId w:val="0"/>
        </w:numPr>
        <w:spacing w:before="0" w:after="0"/>
        <w:ind w:left="1800" w:hanging="1080"/>
        <w:jc w:val="left"/>
        <w:rPr>
          <w:rFonts w:ascii="Arial" w:hAnsi="Arial" w:cs="Arial"/>
          <w:sz w:val="20"/>
          <w:szCs w:val="20"/>
        </w:rPr>
      </w:pPr>
      <w:r w:rsidRPr="00923FBB">
        <w:rPr>
          <w:rFonts w:ascii="Arial" w:hAnsi="Arial" w:cs="Arial"/>
          <w:sz w:val="20"/>
          <w:szCs w:val="20"/>
        </w:rPr>
        <w:t>Bill of Lading</w:t>
      </w:r>
    </w:p>
    <w:p w:rsidR="00D30702" w:rsidRPr="00923FBB" w:rsidRDefault="00D30702" w:rsidP="00D30702">
      <w:pPr>
        <w:rPr>
          <w:rFonts w:ascii="Arial" w:hAnsi="Arial" w:cs="Arial"/>
          <w:sz w:val="20"/>
          <w:szCs w:val="20"/>
        </w:rPr>
      </w:pPr>
    </w:p>
    <w:p w:rsidR="004E696B" w:rsidRPr="00923FBB" w:rsidRDefault="004E696B" w:rsidP="00D30702">
      <w:pPr>
        <w:rPr>
          <w:rFonts w:ascii="Arial" w:hAnsi="Arial" w:cs="Arial"/>
          <w:sz w:val="20"/>
          <w:szCs w:val="20"/>
        </w:rPr>
      </w:pPr>
    </w:p>
    <w:p w:rsidR="004E696B" w:rsidRPr="00923FBB" w:rsidRDefault="004E696B" w:rsidP="00D30702">
      <w:pPr>
        <w:rPr>
          <w:rFonts w:ascii="Arial" w:hAnsi="Arial" w:cs="Arial"/>
          <w:sz w:val="20"/>
          <w:szCs w:val="20"/>
        </w:rPr>
      </w:pPr>
    </w:p>
    <w:p w:rsidR="00D30702" w:rsidRPr="00923FBB" w:rsidRDefault="00D30702" w:rsidP="004E696B">
      <w:pPr>
        <w:rPr>
          <w:rFonts w:ascii="Arial" w:hAnsi="Arial" w:cs="Arial"/>
          <w:sz w:val="20"/>
          <w:szCs w:val="20"/>
        </w:rPr>
      </w:pPr>
      <w:r w:rsidRPr="00923FBB">
        <w:rPr>
          <w:rFonts w:ascii="Arial" w:hAnsi="Arial" w:cs="Arial"/>
          <w:b/>
          <w:sz w:val="20"/>
          <w:szCs w:val="20"/>
          <w:u w:val="single"/>
        </w:rPr>
        <w:br w:type="page"/>
      </w:r>
    </w:p>
    <w:p w:rsidR="00D30702" w:rsidRPr="00923FBB" w:rsidRDefault="00D30702" w:rsidP="00D30702">
      <w:pPr>
        <w:rPr>
          <w:rFonts w:ascii="Arial" w:hAnsi="Arial" w:cs="Arial"/>
          <w:sz w:val="20"/>
          <w:szCs w:val="20"/>
        </w:rPr>
      </w:pPr>
    </w:p>
    <w:p w:rsidR="00D30702" w:rsidRPr="00923FBB" w:rsidRDefault="004E696B" w:rsidP="00D30702">
      <w:pPr>
        <w:rPr>
          <w:rFonts w:ascii="Arial" w:hAnsi="Arial" w:cs="Arial"/>
          <w:b/>
          <w:sz w:val="20"/>
          <w:szCs w:val="20"/>
          <w:u w:val="single"/>
        </w:rPr>
      </w:pPr>
      <w:r w:rsidRPr="00923FBB">
        <w:rPr>
          <w:rFonts w:ascii="Arial" w:hAnsi="Arial" w:cs="Arial"/>
          <w:b/>
          <w:sz w:val="20"/>
          <w:szCs w:val="20"/>
          <w:u w:val="single"/>
        </w:rPr>
        <w:t>9</w:t>
      </w:r>
      <w:r w:rsidR="00D30702" w:rsidRPr="00923FBB">
        <w:rPr>
          <w:rFonts w:ascii="Arial" w:hAnsi="Arial" w:cs="Arial"/>
          <w:b/>
          <w:sz w:val="20"/>
          <w:szCs w:val="20"/>
          <w:u w:val="single"/>
        </w:rPr>
        <w:t>.  Intellectual Property</w:t>
      </w:r>
    </w:p>
    <w:p w:rsidR="00D30702" w:rsidRPr="00923FBB" w:rsidRDefault="00D30702" w:rsidP="00D30702">
      <w:pPr>
        <w:rPr>
          <w:rFonts w:ascii="Arial" w:hAnsi="Arial" w:cs="Arial"/>
          <w:sz w:val="20"/>
          <w:szCs w:val="20"/>
        </w:rPr>
      </w:pPr>
    </w:p>
    <w:p w:rsidR="00D30702" w:rsidRPr="00923FBB" w:rsidRDefault="004E696B" w:rsidP="00D30702">
      <w:pPr>
        <w:rPr>
          <w:rFonts w:ascii="Arial" w:hAnsi="Arial" w:cs="Arial"/>
          <w:sz w:val="20"/>
          <w:szCs w:val="20"/>
        </w:rPr>
      </w:pPr>
      <w:r w:rsidRPr="00923FBB">
        <w:rPr>
          <w:rFonts w:ascii="Arial" w:hAnsi="Arial" w:cs="Arial"/>
          <w:sz w:val="20"/>
          <w:szCs w:val="20"/>
        </w:rPr>
        <w:t xml:space="preserve">_______ </w:t>
      </w:r>
      <w:r w:rsidR="00D30702" w:rsidRPr="00923FBB">
        <w:rPr>
          <w:rFonts w:ascii="Arial" w:hAnsi="Arial" w:cs="Arial"/>
          <w:sz w:val="20"/>
          <w:szCs w:val="20"/>
        </w:rPr>
        <w:t>will be the sole owner of all Intellectual Property related to the Products.  For purposes of this Agreement, “</w:t>
      </w:r>
      <w:r w:rsidR="00D30702" w:rsidRPr="00923FBB">
        <w:rPr>
          <w:rFonts w:ascii="Arial" w:hAnsi="Arial" w:cs="Arial"/>
          <w:sz w:val="20"/>
          <w:szCs w:val="20"/>
          <w:u w:val="single"/>
        </w:rPr>
        <w:t>Intellectual Property</w:t>
      </w:r>
      <w:r w:rsidR="00D30702" w:rsidRPr="00923FBB">
        <w:rPr>
          <w:rFonts w:ascii="Arial" w:hAnsi="Arial" w:cs="Arial"/>
          <w:sz w:val="20"/>
          <w:szCs w:val="20"/>
        </w:rPr>
        <w:t>” means any trademarks, formulas, specifications, trade secrets, know how, concerning any aspect of, or resulting from, the production of Products by Supplier.</w:t>
      </w:r>
    </w:p>
    <w:p w:rsidR="00D30702" w:rsidRPr="00923FBB" w:rsidRDefault="00D30702" w:rsidP="00D30702">
      <w:pPr>
        <w:rPr>
          <w:rFonts w:ascii="Arial" w:hAnsi="Arial" w:cs="Arial"/>
          <w:sz w:val="20"/>
          <w:szCs w:val="20"/>
        </w:rPr>
      </w:pPr>
    </w:p>
    <w:p w:rsidR="00D30702" w:rsidRPr="00923FBB" w:rsidRDefault="004E696B" w:rsidP="00D30702">
      <w:pPr>
        <w:rPr>
          <w:rFonts w:ascii="Arial" w:hAnsi="Arial" w:cs="Arial"/>
          <w:b/>
          <w:sz w:val="20"/>
          <w:szCs w:val="20"/>
          <w:u w:val="single"/>
        </w:rPr>
      </w:pPr>
      <w:r w:rsidRPr="00923FBB">
        <w:rPr>
          <w:rFonts w:ascii="Arial" w:hAnsi="Arial" w:cs="Arial"/>
          <w:b/>
          <w:sz w:val="20"/>
          <w:szCs w:val="20"/>
          <w:u w:val="single"/>
        </w:rPr>
        <w:t>10</w:t>
      </w:r>
      <w:r w:rsidR="00D30702" w:rsidRPr="00923FBB">
        <w:rPr>
          <w:rFonts w:ascii="Arial" w:hAnsi="Arial" w:cs="Arial"/>
          <w:b/>
          <w:sz w:val="20"/>
          <w:szCs w:val="20"/>
          <w:u w:val="single"/>
        </w:rPr>
        <w:t>.  Term of Agreement</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 xml:space="preserve">The term </w:t>
      </w:r>
      <w:r w:rsidR="004E696B" w:rsidRPr="00923FBB">
        <w:rPr>
          <w:rFonts w:ascii="Arial" w:hAnsi="Arial" w:cs="Arial"/>
          <w:sz w:val="20"/>
          <w:szCs w:val="20"/>
        </w:rPr>
        <w:t>of this agreement shall be 3</w:t>
      </w:r>
      <w:r w:rsidRPr="00923FBB">
        <w:rPr>
          <w:rFonts w:ascii="Arial" w:hAnsi="Arial" w:cs="Arial"/>
          <w:sz w:val="20"/>
          <w:szCs w:val="20"/>
        </w:rPr>
        <w:t xml:space="preserve"> years (“Term”).  This Term shall remain binding upon each party until expressly released by the other party in writing.  No modification or amendment to this Agreement shall be valid unless in writing, signed by the parties.  </w:t>
      </w:r>
    </w:p>
    <w:p w:rsidR="00D30702" w:rsidRPr="00923FBB" w:rsidRDefault="00D30702" w:rsidP="00D30702">
      <w:pPr>
        <w:rPr>
          <w:rFonts w:ascii="Arial" w:hAnsi="Arial" w:cs="Arial"/>
          <w:sz w:val="20"/>
          <w:szCs w:val="20"/>
        </w:rPr>
      </w:pPr>
    </w:p>
    <w:p w:rsidR="00D30702" w:rsidRPr="00923FBB" w:rsidRDefault="004E696B" w:rsidP="00D30702">
      <w:pPr>
        <w:rPr>
          <w:rFonts w:ascii="Arial" w:hAnsi="Arial" w:cs="Arial"/>
          <w:b/>
          <w:sz w:val="20"/>
          <w:szCs w:val="20"/>
          <w:u w:val="single"/>
        </w:rPr>
      </w:pPr>
      <w:r w:rsidRPr="00923FBB">
        <w:rPr>
          <w:rFonts w:ascii="Arial" w:hAnsi="Arial" w:cs="Arial"/>
          <w:b/>
          <w:sz w:val="20"/>
          <w:szCs w:val="20"/>
          <w:u w:val="single"/>
        </w:rPr>
        <w:t>11</w:t>
      </w:r>
      <w:r w:rsidR="00D30702" w:rsidRPr="00923FBB">
        <w:rPr>
          <w:rFonts w:ascii="Arial" w:hAnsi="Arial" w:cs="Arial"/>
          <w:b/>
          <w:sz w:val="20"/>
          <w:szCs w:val="20"/>
          <w:u w:val="single"/>
        </w:rPr>
        <w:t>.  Termination on Notice</w:t>
      </w:r>
    </w:p>
    <w:p w:rsidR="00D30702" w:rsidRPr="00923FBB" w:rsidRDefault="00D30702" w:rsidP="00D30702">
      <w:pPr>
        <w:rPr>
          <w:rFonts w:ascii="Arial" w:hAnsi="Arial" w:cs="Arial"/>
          <w:b/>
          <w:sz w:val="20"/>
          <w:szCs w:val="20"/>
          <w:u w:val="single"/>
        </w:rPr>
      </w:pPr>
    </w:p>
    <w:p w:rsidR="004E696B" w:rsidRPr="00923FBB" w:rsidRDefault="00D30702" w:rsidP="00D30702">
      <w:pPr>
        <w:rPr>
          <w:rFonts w:ascii="Arial" w:hAnsi="Arial" w:cs="Arial"/>
          <w:sz w:val="20"/>
          <w:szCs w:val="20"/>
        </w:rPr>
      </w:pPr>
      <w:r w:rsidRPr="00923FBB">
        <w:rPr>
          <w:rFonts w:ascii="Arial" w:hAnsi="Arial" w:cs="Arial"/>
          <w:sz w:val="20"/>
          <w:szCs w:val="20"/>
        </w:rPr>
        <w:t>Either party may terminate this Agreement at will at any time by giving six months written notice of termination to the other party.  Upon such</w:t>
      </w:r>
      <w:r w:rsidR="004E696B" w:rsidRPr="00923FBB">
        <w:rPr>
          <w:rFonts w:ascii="Arial" w:hAnsi="Arial" w:cs="Arial"/>
          <w:sz w:val="20"/>
          <w:szCs w:val="20"/>
        </w:rPr>
        <w:t xml:space="preserve"> termination, Supplier and ______ </w:t>
      </w:r>
      <w:r w:rsidRPr="00923FBB">
        <w:rPr>
          <w:rFonts w:ascii="Arial" w:hAnsi="Arial" w:cs="Arial"/>
          <w:sz w:val="20"/>
          <w:szCs w:val="20"/>
        </w:rPr>
        <w:t>will work together to use remaining raw materia</w:t>
      </w:r>
      <w:r w:rsidR="004E696B" w:rsidRPr="00923FBB">
        <w:rPr>
          <w:rFonts w:ascii="Arial" w:hAnsi="Arial" w:cs="Arial"/>
          <w:sz w:val="20"/>
          <w:szCs w:val="20"/>
        </w:rPr>
        <w:t>ls and packaging supplies.  _____</w:t>
      </w:r>
      <w:r w:rsidR="00F83A73" w:rsidRPr="00923FBB">
        <w:rPr>
          <w:rFonts w:ascii="Arial" w:hAnsi="Arial" w:cs="Arial"/>
          <w:sz w:val="20"/>
          <w:szCs w:val="20"/>
        </w:rPr>
        <w:t>_ will</w:t>
      </w:r>
      <w:r w:rsidRPr="00923FBB">
        <w:rPr>
          <w:rFonts w:ascii="Arial" w:hAnsi="Arial" w:cs="Arial"/>
          <w:sz w:val="20"/>
          <w:szCs w:val="20"/>
        </w:rPr>
        <w:t xml:space="preserve"> compensate Supplier for any unused raw materials and packaging supplies at the termination date, subject to the maximum qu</w:t>
      </w:r>
      <w:r w:rsidR="004E696B" w:rsidRPr="00923FBB">
        <w:rPr>
          <w:rFonts w:ascii="Arial" w:hAnsi="Arial" w:cs="Arial"/>
          <w:sz w:val="20"/>
          <w:szCs w:val="20"/>
        </w:rPr>
        <w:t>antities authorized in Clause 8</w:t>
      </w:r>
      <w:r w:rsidRPr="00923FBB">
        <w:rPr>
          <w:rFonts w:ascii="Arial" w:hAnsi="Arial" w:cs="Arial"/>
          <w:sz w:val="20"/>
          <w:szCs w:val="20"/>
        </w:rPr>
        <w:t xml:space="preserve"> of this Ag</w:t>
      </w:r>
      <w:r w:rsidR="004E696B" w:rsidRPr="00923FBB">
        <w:rPr>
          <w:rFonts w:ascii="Arial" w:hAnsi="Arial" w:cs="Arial"/>
          <w:sz w:val="20"/>
          <w:szCs w:val="20"/>
        </w:rPr>
        <w:t>reement.</w:t>
      </w:r>
    </w:p>
    <w:p w:rsidR="004E696B" w:rsidRPr="00923FBB" w:rsidRDefault="004E696B" w:rsidP="00D30702">
      <w:pPr>
        <w:rPr>
          <w:rFonts w:ascii="Arial" w:hAnsi="Arial" w:cs="Arial"/>
          <w:sz w:val="20"/>
          <w:szCs w:val="20"/>
        </w:rPr>
      </w:pPr>
    </w:p>
    <w:p w:rsidR="00D30702" w:rsidRPr="00923FBB" w:rsidRDefault="004E696B" w:rsidP="00D30702">
      <w:pPr>
        <w:rPr>
          <w:rFonts w:ascii="Arial" w:hAnsi="Arial" w:cs="Arial"/>
          <w:b/>
          <w:sz w:val="20"/>
          <w:szCs w:val="20"/>
          <w:u w:val="single"/>
        </w:rPr>
      </w:pPr>
      <w:r w:rsidRPr="00923FBB">
        <w:rPr>
          <w:rFonts w:ascii="Arial" w:hAnsi="Arial" w:cs="Arial"/>
          <w:b/>
          <w:sz w:val="20"/>
          <w:szCs w:val="20"/>
          <w:u w:val="single"/>
        </w:rPr>
        <w:t>12</w:t>
      </w:r>
      <w:r w:rsidR="00D30702" w:rsidRPr="00923FBB">
        <w:rPr>
          <w:rFonts w:ascii="Arial" w:hAnsi="Arial" w:cs="Arial"/>
          <w:b/>
          <w:sz w:val="20"/>
          <w:szCs w:val="20"/>
          <w:u w:val="single"/>
        </w:rPr>
        <w:t xml:space="preserve">.  Termination on Default </w:t>
      </w:r>
    </w:p>
    <w:p w:rsidR="00D30702" w:rsidRPr="00923FBB" w:rsidRDefault="00D30702" w:rsidP="00D30702">
      <w:pPr>
        <w:rPr>
          <w:rFonts w:ascii="Arial" w:hAnsi="Arial" w:cs="Arial"/>
          <w:b/>
          <w:sz w:val="20"/>
          <w:szCs w:val="20"/>
          <w:u w:val="single"/>
        </w:rPr>
      </w:pPr>
    </w:p>
    <w:p w:rsidR="00D30702" w:rsidRPr="00923FBB" w:rsidRDefault="00D30702" w:rsidP="00D30702">
      <w:pPr>
        <w:pStyle w:val="NormalIndexLevel2"/>
        <w:numPr>
          <w:ilvl w:val="0"/>
          <w:numId w:val="0"/>
        </w:numPr>
        <w:rPr>
          <w:rFonts w:ascii="Arial" w:hAnsi="Arial" w:cs="Arial"/>
          <w:sz w:val="20"/>
          <w:szCs w:val="20"/>
        </w:rPr>
      </w:pPr>
      <w:r w:rsidRPr="00923FBB">
        <w:rPr>
          <w:rFonts w:ascii="Arial" w:hAnsi="Arial" w:cs="Arial"/>
          <w:sz w:val="20"/>
          <w:szCs w:val="20"/>
        </w:rPr>
        <w:t xml:space="preserve">Either party may terminate the Agreement by giving written notice to the other party in the event such other party commits a breach of the Agreement, subject to a 30 day cure period.  Notwithstanding the foregoing, the non-breaching party will have the right to terminate the Agreement at any time prior to the expiration of the 30 day cure period in the event the breach is not curable within such thirty 30 day period or if the breaching party is not proceeding diligently in good faith to cure such breach.  </w:t>
      </w:r>
    </w:p>
    <w:p w:rsidR="00D30702" w:rsidRPr="00923FBB" w:rsidRDefault="00D30702" w:rsidP="00D30702">
      <w:pPr>
        <w:rPr>
          <w:rFonts w:ascii="Arial" w:hAnsi="Arial" w:cs="Arial"/>
          <w:sz w:val="20"/>
          <w:szCs w:val="20"/>
        </w:rPr>
      </w:pPr>
      <w:r w:rsidRPr="00923FBB">
        <w:rPr>
          <w:rFonts w:ascii="Arial" w:hAnsi="Arial" w:cs="Arial"/>
          <w:sz w:val="20"/>
          <w:szCs w:val="20"/>
        </w:rPr>
        <w:t>Either party may terminate the Agreement immediately at any time, in the event that the other party enters into an assignment for the benefit of its creditors, convenes a meeting of its creditors for the purpose of extending its debt payments due to an inability to make such payments as they become due, voluntarily commences bankruptcy proceedings or has a bankruptcy proceeding involuntarily commenced against it</w:t>
      </w:r>
      <w:bookmarkStart w:id="2" w:name="_DV_M98"/>
      <w:bookmarkEnd w:id="2"/>
      <w:r w:rsidRPr="00923FBB">
        <w:rPr>
          <w:rFonts w:ascii="Arial" w:hAnsi="Arial" w:cs="Arial"/>
          <w:sz w:val="20"/>
          <w:szCs w:val="20"/>
        </w:rPr>
        <w:t>.</w:t>
      </w:r>
    </w:p>
    <w:p w:rsidR="00D30702" w:rsidRPr="00923FBB" w:rsidRDefault="00D30702" w:rsidP="00D30702">
      <w:pPr>
        <w:rPr>
          <w:rFonts w:ascii="Arial" w:hAnsi="Arial" w:cs="Arial"/>
          <w:sz w:val="20"/>
          <w:szCs w:val="20"/>
        </w:rPr>
      </w:pPr>
    </w:p>
    <w:p w:rsidR="00D30702" w:rsidRPr="00923FBB" w:rsidRDefault="00B523E4" w:rsidP="00D30702">
      <w:pPr>
        <w:rPr>
          <w:rFonts w:ascii="Arial" w:hAnsi="Arial" w:cs="Arial"/>
          <w:b/>
          <w:sz w:val="20"/>
          <w:szCs w:val="20"/>
          <w:u w:val="single"/>
        </w:rPr>
      </w:pPr>
      <w:r w:rsidRPr="00923FBB">
        <w:rPr>
          <w:rFonts w:ascii="Arial" w:hAnsi="Arial" w:cs="Arial"/>
          <w:b/>
          <w:sz w:val="20"/>
          <w:szCs w:val="20"/>
          <w:u w:val="single"/>
        </w:rPr>
        <w:t>13</w:t>
      </w:r>
      <w:r w:rsidR="00D30702" w:rsidRPr="00923FBB">
        <w:rPr>
          <w:rFonts w:ascii="Arial" w:hAnsi="Arial" w:cs="Arial"/>
          <w:b/>
          <w:sz w:val="20"/>
          <w:szCs w:val="20"/>
          <w:u w:val="single"/>
        </w:rPr>
        <w:t>.  Insurance coverage</w:t>
      </w:r>
    </w:p>
    <w:p w:rsidR="00D30702" w:rsidRPr="00923FBB" w:rsidRDefault="00D30702" w:rsidP="00D30702">
      <w:pPr>
        <w:rPr>
          <w:rFonts w:ascii="Arial" w:hAnsi="Arial" w:cs="Arial"/>
          <w:b/>
          <w:sz w:val="20"/>
          <w:szCs w:val="20"/>
          <w:u w:val="single"/>
        </w:rPr>
      </w:pPr>
    </w:p>
    <w:p w:rsidR="00D30702" w:rsidRPr="00923FBB" w:rsidRDefault="00D30702" w:rsidP="00D30702">
      <w:pPr>
        <w:pStyle w:val="NormalIndent"/>
        <w:ind w:left="0"/>
        <w:rPr>
          <w:rFonts w:ascii="Arial" w:hAnsi="Arial" w:cs="Arial"/>
          <w:sz w:val="20"/>
          <w:szCs w:val="20"/>
        </w:rPr>
      </w:pPr>
      <w:r w:rsidRPr="00923FBB">
        <w:rPr>
          <w:rFonts w:ascii="Arial" w:hAnsi="Arial" w:cs="Arial"/>
          <w:sz w:val="20"/>
          <w:szCs w:val="20"/>
        </w:rPr>
        <w:t>During the Term (including any extensions), Supplier will maintain at its own expense</w:t>
      </w:r>
      <w:bookmarkStart w:id="3" w:name="_DV_M89"/>
      <w:bookmarkEnd w:id="3"/>
      <w:r w:rsidRPr="00923FBB">
        <w:rPr>
          <w:rFonts w:ascii="Arial" w:hAnsi="Arial" w:cs="Arial"/>
          <w:sz w:val="20"/>
          <w:szCs w:val="20"/>
        </w:rPr>
        <w:t xml:space="preserve"> commercial general liability insurance, including products and completed operations coverage, with a comb</w:t>
      </w:r>
      <w:r w:rsidR="00B523E4" w:rsidRPr="00923FBB">
        <w:rPr>
          <w:rFonts w:ascii="Arial" w:hAnsi="Arial" w:cs="Arial"/>
          <w:sz w:val="20"/>
          <w:szCs w:val="20"/>
        </w:rPr>
        <w:t>ined single limit minimum of Five Million Dollars ($5</w:t>
      </w:r>
      <w:r w:rsidRPr="00923FBB">
        <w:rPr>
          <w:rFonts w:ascii="Arial" w:hAnsi="Arial" w:cs="Arial"/>
          <w:sz w:val="20"/>
          <w:szCs w:val="20"/>
        </w:rPr>
        <w:t xml:space="preserve">,000,000).  </w:t>
      </w:r>
      <w:bookmarkStart w:id="4" w:name="_DV_M92"/>
      <w:bookmarkEnd w:id="4"/>
      <w:r w:rsidR="00B523E4" w:rsidRPr="00923FBB">
        <w:rPr>
          <w:rFonts w:ascii="Arial" w:hAnsi="Arial" w:cs="Arial"/>
          <w:sz w:val="20"/>
          <w:szCs w:val="20"/>
        </w:rPr>
        <w:t>The policy will name ______</w:t>
      </w:r>
      <w:r w:rsidRPr="00923FBB">
        <w:rPr>
          <w:rFonts w:ascii="Arial" w:hAnsi="Arial" w:cs="Arial"/>
          <w:sz w:val="20"/>
          <w:szCs w:val="20"/>
        </w:rPr>
        <w:t xml:space="preserve"> as an additional insured.  No later than the Effective Date of this Agreem</w:t>
      </w:r>
      <w:r w:rsidR="00B523E4" w:rsidRPr="00923FBB">
        <w:rPr>
          <w:rFonts w:ascii="Arial" w:hAnsi="Arial" w:cs="Arial"/>
          <w:sz w:val="20"/>
          <w:szCs w:val="20"/>
        </w:rPr>
        <w:t xml:space="preserve">ent, Supplier will furnish ______ </w:t>
      </w:r>
      <w:r w:rsidRPr="00923FBB">
        <w:rPr>
          <w:rFonts w:ascii="Arial" w:hAnsi="Arial" w:cs="Arial"/>
          <w:sz w:val="20"/>
          <w:szCs w:val="20"/>
        </w:rPr>
        <w:t>with certificates of insurance issued by the companies providing the coverage.  All such coverage and the related po</w:t>
      </w:r>
      <w:r w:rsidR="00B523E4" w:rsidRPr="00923FBB">
        <w:rPr>
          <w:rFonts w:ascii="Arial" w:hAnsi="Arial" w:cs="Arial"/>
          <w:sz w:val="20"/>
          <w:szCs w:val="20"/>
        </w:rPr>
        <w:t>licies will be subject to ______</w:t>
      </w:r>
      <w:r w:rsidRPr="00923FBB">
        <w:rPr>
          <w:rFonts w:ascii="Arial" w:hAnsi="Arial" w:cs="Arial"/>
          <w:sz w:val="20"/>
          <w:szCs w:val="20"/>
        </w:rPr>
        <w:t xml:space="preserve"> approval for adequacy of protection, such approval not to be unreasonably withheld.  All such certificates will stipulate that the companies providing the coverage will not cancel or materially change such insura</w:t>
      </w:r>
      <w:r w:rsidR="00B523E4" w:rsidRPr="00923FBB">
        <w:rPr>
          <w:rFonts w:ascii="Arial" w:hAnsi="Arial" w:cs="Arial"/>
          <w:sz w:val="20"/>
          <w:szCs w:val="20"/>
        </w:rPr>
        <w:t>nce policies without giving ______</w:t>
      </w:r>
      <w:r w:rsidRPr="00923FBB">
        <w:rPr>
          <w:rFonts w:ascii="Arial" w:hAnsi="Arial" w:cs="Arial"/>
          <w:sz w:val="20"/>
          <w:szCs w:val="20"/>
        </w:rPr>
        <w:t xml:space="preserve"> at least 30 days prior written notice.</w:t>
      </w:r>
    </w:p>
    <w:p w:rsidR="00D30702" w:rsidRPr="00923FBB" w:rsidRDefault="00B523E4" w:rsidP="00D30702">
      <w:pPr>
        <w:pStyle w:val="Heading1"/>
        <w:numPr>
          <w:ilvl w:val="0"/>
          <w:numId w:val="0"/>
        </w:numPr>
        <w:ind w:left="720" w:hanging="720"/>
        <w:rPr>
          <w:rFonts w:ascii="Arial" w:hAnsi="Arial" w:cs="Arial"/>
          <w:sz w:val="20"/>
          <w:szCs w:val="20"/>
        </w:rPr>
      </w:pPr>
      <w:r w:rsidRPr="00923FBB">
        <w:rPr>
          <w:rFonts w:ascii="Arial" w:hAnsi="Arial" w:cs="Arial"/>
          <w:sz w:val="20"/>
          <w:szCs w:val="20"/>
        </w:rPr>
        <w:t>14</w:t>
      </w:r>
      <w:r w:rsidR="00D30702" w:rsidRPr="00923FBB">
        <w:rPr>
          <w:rFonts w:ascii="Arial" w:hAnsi="Arial" w:cs="Arial"/>
          <w:sz w:val="20"/>
          <w:szCs w:val="20"/>
        </w:rPr>
        <w:t>.  Governing Law; Jurisdiction</w:t>
      </w:r>
    </w:p>
    <w:p w:rsidR="00D30702" w:rsidRPr="00923FBB" w:rsidRDefault="00D30702" w:rsidP="00D30702">
      <w:pPr>
        <w:rPr>
          <w:rFonts w:ascii="Arial" w:hAnsi="Arial" w:cs="Arial"/>
          <w:sz w:val="20"/>
          <w:szCs w:val="20"/>
          <w:lang w:eastAsia="en-US"/>
        </w:rPr>
      </w:pPr>
    </w:p>
    <w:p w:rsidR="00D30702" w:rsidRPr="00923FBB" w:rsidRDefault="00D30702" w:rsidP="00D30702">
      <w:pPr>
        <w:tabs>
          <w:tab w:val="left" w:pos="540"/>
          <w:tab w:val="left" w:pos="1080"/>
          <w:tab w:val="left" w:pos="1620"/>
        </w:tabs>
        <w:spacing w:after="240"/>
        <w:jc w:val="both"/>
        <w:rPr>
          <w:rFonts w:ascii="Arial" w:hAnsi="Arial" w:cs="Arial"/>
          <w:sz w:val="20"/>
          <w:szCs w:val="20"/>
        </w:rPr>
      </w:pPr>
      <w:r w:rsidRPr="00923FBB">
        <w:rPr>
          <w:rFonts w:ascii="Arial" w:hAnsi="Arial" w:cs="Arial"/>
          <w:sz w:val="20"/>
          <w:szCs w:val="20"/>
        </w:rPr>
        <w:t>This Agreement shall be governed by, and construed in accordance with, the</w:t>
      </w:r>
      <w:r w:rsidR="00B523E4" w:rsidRPr="00923FBB">
        <w:rPr>
          <w:rFonts w:ascii="Arial" w:hAnsi="Arial" w:cs="Arial"/>
          <w:sz w:val="20"/>
          <w:szCs w:val="20"/>
        </w:rPr>
        <w:t xml:space="preserve"> laws of the State of Massachusetts and the laws </w:t>
      </w:r>
      <w:r w:rsidRPr="00923FBB">
        <w:rPr>
          <w:rFonts w:ascii="Arial" w:hAnsi="Arial" w:cs="Arial"/>
          <w:sz w:val="20"/>
          <w:szCs w:val="20"/>
        </w:rPr>
        <w:t>applicable therein.</w:t>
      </w:r>
    </w:p>
    <w:p w:rsidR="00B523E4" w:rsidRPr="00923FBB" w:rsidRDefault="00B523E4" w:rsidP="00D30702">
      <w:pPr>
        <w:tabs>
          <w:tab w:val="left" w:pos="540"/>
          <w:tab w:val="left" w:pos="1080"/>
          <w:tab w:val="left" w:pos="1620"/>
        </w:tabs>
        <w:spacing w:after="240"/>
        <w:jc w:val="both"/>
        <w:rPr>
          <w:rFonts w:ascii="Arial" w:hAnsi="Arial" w:cs="Arial"/>
          <w:sz w:val="20"/>
          <w:szCs w:val="20"/>
        </w:rPr>
      </w:pPr>
    </w:p>
    <w:p w:rsidR="00B523E4" w:rsidRPr="00923FBB" w:rsidRDefault="00B523E4" w:rsidP="00D30702">
      <w:pPr>
        <w:tabs>
          <w:tab w:val="left" w:pos="540"/>
          <w:tab w:val="left" w:pos="1080"/>
          <w:tab w:val="left" w:pos="1620"/>
        </w:tabs>
        <w:spacing w:after="240"/>
        <w:jc w:val="both"/>
        <w:rPr>
          <w:rFonts w:ascii="Arial" w:hAnsi="Arial" w:cs="Arial"/>
          <w:sz w:val="20"/>
          <w:szCs w:val="20"/>
        </w:rPr>
      </w:pPr>
    </w:p>
    <w:p w:rsidR="00B523E4" w:rsidRPr="00923FBB" w:rsidRDefault="00B523E4" w:rsidP="00D30702">
      <w:pPr>
        <w:tabs>
          <w:tab w:val="left" w:pos="540"/>
          <w:tab w:val="left" w:pos="1080"/>
          <w:tab w:val="left" w:pos="1620"/>
        </w:tabs>
        <w:spacing w:after="240"/>
        <w:jc w:val="both"/>
        <w:rPr>
          <w:rFonts w:ascii="Arial" w:hAnsi="Arial" w:cs="Arial"/>
          <w:sz w:val="20"/>
          <w:szCs w:val="20"/>
        </w:rPr>
      </w:pPr>
    </w:p>
    <w:p w:rsidR="00D30702" w:rsidRPr="00923FBB" w:rsidRDefault="00B523E4" w:rsidP="00D30702">
      <w:pPr>
        <w:rPr>
          <w:rFonts w:ascii="Arial" w:hAnsi="Arial" w:cs="Arial"/>
          <w:b/>
          <w:sz w:val="20"/>
          <w:szCs w:val="20"/>
          <w:u w:val="single"/>
        </w:rPr>
      </w:pPr>
      <w:r w:rsidRPr="00923FBB">
        <w:rPr>
          <w:rFonts w:ascii="Arial" w:hAnsi="Arial" w:cs="Arial"/>
          <w:b/>
          <w:sz w:val="20"/>
          <w:szCs w:val="20"/>
          <w:u w:val="single"/>
        </w:rPr>
        <w:t>15</w:t>
      </w:r>
      <w:r w:rsidR="00D30702" w:rsidRPr="00923FBB">
        <w:rPr>
          <w:rFonts w:ascii="Arial" w:hAnsi="Arial" w:cs="Arial"/>
          <w:b/>
          <w:sz w:val="20"/>
          <w:szCs w:val="20"/>
          <w:u w:val="single"/>
        </w:rPr>
        <w:t>.  Force Majeure</w:t>
      </w:r>
    </w:p>
    <w:p w:rsidR="00D30702" w:rsidRPr="00923FBB" w:rsidRDefault="00D30702" w:rsidP="00D30702">
      <w:pPr>
        <w:rPr>
          <w:rFonts w:ascii="Arial" w:hAnsi="Arial" w:cs="Arial"/>
          <w:b/>
          <w:sz w:val="20"/>
          <w:szCs w:val="20"/>
          <w:u w:val="single"/>
        </w:rPr>
      </w:pPr>
    </w:p>
    <w:p w:rsidR="00B523E4" w:rsidRPr="00923FBB" w:rsidRDefault="00D30702" w:rsidP="00B523E4">
      <w:pPr>
        <w:pStyle w:val="NormalIndent"/>
        <w:ind w:left="0"/>
        <w:rPr>
          <w:rFonts w:ascii="Arial" w:hAnsi="Arial" w:cs="Arial"/>
          <w:sz w:val="20"/>
          <w:szCs w:val="20"/>
        </w:rPr>
      </w:pPr>
      <w:r w:rsidRPr="00923FBB">
        <w:rPr>
          <w:rFonts w:ascii="Arial" w:hAnsi="Arial" w:cs="Arial"/>
          <w:sz w:val="20"/>
          <w:szCs w:val="20"/>
        </w:rPr>
        <w:t>Delay by either party in performance of its obligations under the Agreement will not be construed as a breach by such non-performing party if such delay in performance is caused by contingencies beyond the reasonable control of the non-performing party, including but not limited to, riot, war or hostilities between nations, embargoes, government orders, regulations, laws ordinances or rulings, pandemic, fire or acts of God, delay of carriers, lack of transportation.  The non-performing party will give prompt written notice to the other party of the reason for its delay in performance and the extent and expected duration of its inability to perform.  Upon cessation of such situation, the non-performing party will resume performance as soon as practicable following cessation of such situation.</w:t>
      </w:r>
    </w:p>
    <w:p w:rsidR="00B523E4" w:rsidRPr="00923FBB" w:rsidRDefault="00B523E4" w:rsidP="00B523E4">
      <w:pPr>
        <w:pStyle w:val="NormalIndent"/>
        <w:ind w:left="0"/>
        <w:rPr>
          <w:rFonts w:ascii="Arial" w:hAnsi="Arial" w:cs="Arial"/>
          <w:sz w:val="20"/>
          <w:szCs w:val="20"/>
        </w:rPr>
      </w:pPr>
    </w:p>
    <w:p w:rsidR="00D30702" w:rsidRPr="00923FBB" w:rsidRDefault="00B523E4" w:rsidP="00B523E4">
      <w:pPr>
        <w:pStyle w:val="NormalIndent"/>
        <w:ind w:left="0"/>
        <w:rPr>
          <w:rFonts w:ascii="Arial" w:hAnsi="Arial" w:cs="Arial"/>
          <w:b/>
          <w:sz w:val="20"/>
          <w:szCs w:val="20"/>
          <w:u w:val="single"/>
        </w:rPr>
      </w:pPr>
      <w:r w:rsidRPr="00923FBB">
        <w:rPr>
          <w:rFonts w:ascii="Arial" w:hAnsi="Arial" w:cs="Arial"/>
          <w:b/>
          <w:sz w:val="20"/>
          <w:szCs w:val="20"/>
          <w:u w:val="single"/>
        </w:rPr>
        <w:t>16</w:t>
      </w:r>
      <w:r w:rsidR="00D30702" w:rsidRPr="00923FBB">
        <w:rPr>
          <w:rFonts w:ascii="Arial" w:hAnsi="Arial" w:cs="Arial"/>
          <w:b/>
          <w:sz w:val="20"/>
          <w:szCs w:val="20"/>
          <w:u w:val="single"/>
        </w:rPr>
        <w:t>.  Indemnification</w:t>
      </w:r>
    </w:p>
    <w:p w:rsidR="00D30702" w:rsidRPr="00923FBB" w:rsidRDefault="00D30702" w:rsidP="00D30702">
      <w:pPr>
        <w:rPr>
          <w:rFonts w:ascii="Arial" w:hAnsi="Arial" w:cs="Arial"/>
          <w:b/>
          <w:sz w:val="20"/>
          <w:szCs w:val="20"/>
          <w:u w:val="single"/>
        </w:rPr>
      </w:pPr>
    </w:p>
    <w:p w:rsidR="00D30702" w:rsidRPr="00923FBB" w:rsidRDefault="00D30702" w:rsidP="00D30702">
      <w:pPr>
        <w:rPr>
          <w:rFonts w:ascii="Arial" w:hAnsi="Arial" w:cs="Arial"/>
          <w:sz w:val="20"/>
          <w:szCs w:val="20"/>
        </w:rPr>
      </w:pPr>
      <w:r w:rsidRPr="00923FBB">
        <w:rPr>
          <w:rFonts w:ascii="Arial" w:hAnsi="Arial" w:cs="Arial"/>
          <w:sz w:val="20"/>
          <w:szCs w:val="20"/>
        </w:rPr>
        <w:t xml:space="preserve">Supplier will defend, </w:t>
      </w:r>
      <w:r w:rsidR="00B523E4" w:rsidRPr="00923FBB">
        <w:rPr>
          <w:rFonts w:ascii="Arial" w:hAnsi="Arial" w:cs="Arial"/>
          <w:sz w:val="20"/>
          <w:szCs w:val="20"/>
        </w:rPr>
        <w:t>indemnify and hold harmless _______</w:t>
      </w:r>
      <w:r w:rsidRPr="00923FBB">
        <w:rPr>
          <w:rFonts w:ascii="Arial" w:hAnsi="Arial" w:cs="Arial"/>
          <w:sz w:val="20"/>
          <w:szCs w:val="20"/>
        </w:rPr>
        <w:t>, its directors, officers, employees, agents or representatives, its affiliates from and against any and all losses, claims, demands, causes of action or proceedings and any and all obligations, liability, damage or expense (including all costs, expenses and attorney’s fees) imposed</w:t>
      </w:r>
      <w:r w:rsidR="00B523E4" w:rsidRPr="00923FBB">
        <w:rPr>
          <w:rFonts w:ascii="Arial" w:hAnsi="Arial" w:cs="Arial"/>
          <w:sz w:val="20"/>
          <w:szCs w:val="20"/>
        </w:rPr>
        <w:t xml:space="preserve"> on or asserted against any ______ Indemnified Party or any ______</w:t>
      </w:r>
      <w:r w:rsidRPr="00923FBB">
        <w:rPr>
          <w:rFonts w:ascii="Arial" w:hAnsi="Arial" w:cs="Arial"/>
          <w:sz w:val="20"/>
          <w:szCs w:val="20"/>
        </w:rPr>
        <w:t xml:space="preserve"> customers, arising out of circumstances including but not limited to the following:  </w:t>
      </w:r>
    </w:p>
    <w:p w:rsidR="00D30702" w:rsidRPr="00923FBB" w:rsidRDefault="00D30702" w:rsidP="00D30702">
      <w:pPr>
        <w:rPr>
          <w:rFonts w:ascii="Arial" w:hAnsi="Arial" w:cs="Arial"/>
          <w:sz w:val="20"/>
          <w:szCs w:val="20"/>
        </w:rPr>
      </w:pPr>
      <w:r w:rsidRPr="00923FBB">
        <w:rPr>
          <w:rFonts w:ascii="Arial" w:hAnsi="Arial" w:cs="Arial"/>
          <w:sz w:val="20"/>
          <w:szCs w:val="20"/>
        </w:rPr>
        <w:t xml:space="preserve">a) </w:t>
      </w:r>
      <w:r w:rsidRPr="00923FBB">
        <w:rPr>
          <w:rStyle w:val="PageNumber"/>
          <w:rFonts w:ascii="Arial" w:hAnsi="Arial" w:cs="Arial"/>
          <w:sz w:val="20"/>
          <w:szCs w:val="20"/>
        </w:rPr>
        <w:t>any defect or alleged defect in any Product, including non-conformity to product specifications and/or related packaging or labelling;</w:t>
      </w:r>
      <w:r w:rsidRPr="00923FBB">
        <w:rPr>
          <w:rFonts w:ascii="Arial" w:hAnsi="Arial" w:cs="Arial"/>
          <w:sz w:val="20"/>
          <w:szCs w:val="20"/>
        </w:rPr>
        <w:t xml:space="preserve"> </w:t>
      </w:r>
    </w:p>
    <w:p w:rsidR="00D30702" w:rsidRPr="00923FBB" w:rsidRDefault="00D30702" w:rsidP="00D30702">
      <w:pPr>
        <w:rPr>
          <w:rStyle w:val="PageNumber"/>
          <w:rFonts w:ascii="Arial" w:hAnsi="Arial" w:cs="Arial"/>
          <w:sz w:val="20"/>
          <w:szCs w:val="20"/>
        </w:rPr>
      </w:pPr>
      <w:r w:rsidRPr="00923FBB">
        <w:rPr>
          <w:rFonts w:ascii="Arial" w:hAnsi="Arial" w:cs="Arial"/>
          <w:sz w:val="20"/>
          <w:szCs w:val="20"/>
        </w:rPr>
        <w:t xml:space="preserve">b)  </w:t>
      </w:r>
      <w:r w:rsidRPr="00923FBB">
        <w:rPr>
          <w:rStyle w:val="PageNumber"/>
          <w:rFonts w:ascii="Arial" w:hAnsi="Arial" w:cs="Arial"/>
          <w:sz w:val="20"/>
          <w:szCs w:val="20"/>
        </w:rPr>
        <w:t xml:space="preserve">any product liability in respect of Supplier’s responsibilities and warranties as manufacturer of the Products or Supplier’s raw materials or packaging; </w:t>
      </w:r>
    </w:p>
    <w:p w:rsidR="00D30702" w:rsidRPr="00923FBB" w:rsidRDefault="00D30702" w:rsidP="00D30702">
      <w:pPr>
        <w:rPr>
          <w:rStyle w:val="PageNumber"/>
          <w:rFonts w:ascii="Arial" w:hAnsi="Arial" w:cs="Arial"/>
          <w:sz w:val="20"/>
          <w:szCs w:val="20"/>
        </w:rPr>
      </w:pPr>
      <w:r w:rsidRPr="00923FBB">
        <w:rPr>
          <w:rStyle w:val="PageNumber"/>
          <w:rFonts w:ascii="Arial" w:hAnsi="Arial" w:cs="Arial"/>
          <w:sz w:val="20"/>
          <w:szCs w:val="20"/>
        </w:rPr>
        <w:t>c)  any claim asserted by a third party relating to the Products</w:t>
      </w:r>
    </w:p>
    <w:p w:rsidR="00D30702" w:rsidRPr="00923FBB" w:rsidRDefault="00D30702" w:rsidP="00D30702">
      <w:pPr>
        <w:rPr>
          <w:rStyle w:val="PageNumber"/>
          <w:rFonts w:ascii="Arial" w:hAnsi="Arial" w:cs="Arial"/>
          <w:sz w:val="20"/>
          <w:szCs w:val="20"/>
        </w:rPr>
      </w:pPr>
      <w:r w:rsidRPr="00923FBB">
        <w:rPr>
          <w:rStyle w:val="PageNumber"/>
          <w:rFonts w:ascii="Arial" w:hAnsi="Arial" w:cs="Arial"/>
          <w:sz w:val="20"/>
          <w:szCs w:val="20"/>
        </w:rPr>
        <w:t xml:space="preserve">d)  the investigation of any claim or legal action and the recall of any Products </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If a third part</w:t>
      </w:r>
      <w:r w:rsidR="00B523E4" w:rsidRPr="00923FBB">
        <w:rPr>
          <w:rFonts w:ascii="Arial" w:hAnsi="Arial" w:cs="Arial"/>
          <w:sz w:val="20"/>
          <w:szCs w:val="20"/>
        </w:rPr>
        <w:t>y asserts a claim against a ______ Indemnified Party, _____</w:t>
      </w:r>
      <w:r w:rsidRPr="00923FBB">
        <w:rPr>
          <w:rFonts w:ascii="Arial" w:hAnsi="Arial" w:cs="Arial"/>
          <w:sz w:val="20"/>
          <w:szCs w:val="20"/>
        </w:rPr>
        <w:t xml:space="preserve"> will give reasonably prompt notice of such claim (a “</w:t>
      </w:r>
      <w:r w:rsidRPr="00923FBB">
        <w:rPr>
          <w:rFonts w:ascii="Arial" w:hAnsi="Arial" w:cs="Arial"/>
          <w:sz w:val="20"/>
          <w:szCs w:val="20"/>
          <w:u w:val="single"/>
        </w:rPr>
        <w:t>Claim</w:t>
      </w:r>
      <w:r w:rsidRPr="00923FBB">
        <w:rPr>
          <w:rFonts w:ascii="Arial" w:hAnsi="Arial" w:cs="Arial"/>
          <w:sz w:val="20"/>
          <w:szCs w:val="20"/>
        </w:rPr>
        <w:t>”) in writing to the Supplier, together with a description of the Claim and copies of any demand, assertion, claim, action or proceeding.  Supplier shall b</w:t>
      </w:r>
      <w:r w:rsidR="00B523E4" w:rsidRPr="00923FBB">
        <w:rPr>
          <w:rFonts w:ascii="Arial" w:hAnsi="Arial" w:cs="Arial"/>
          <w:sz w:val="20"/>
          <w:szCs w:val="20"/>
        </w:rPr>
        <w:t>e responsible to respond to ______</w:t>
      </w:r>
      <w:r w:rsidRPr="00923FBB">
        <w:rPr>
          <w:rFonts w:ascii="Arial" w:hAnsi="Arial" w:cs="Arial"/>
          <w:sz w:val="20"/>
          <w:szCs w:val="20"/>
        </w:rPr>
        <w:t xml:space="preserve"> in writing within 5 business days with respect to the status of the claim with Supplier’s insurer.  If the Su</w:t>
      </w:r>
      <w:r w:rsidR="00B523E4" w:rsidRPr="00923FBB">
        <w:rPr>
          <w:rFonts w:ascii="Arial" w:hAnsi="Arial" w:cs="Arial"/>
          <w:sz w:val="20"/>
          <w:szCs w:val="20"/>
        </w:rPr>
        <w:t>pplier does not so respond, ______</w:t>
      </w:r>
      <w:r w:rsidRPr="00923FBB">
        <w:rPr>
          <w:rFonts w:ascii="Arial" w:hAnsi="Arial" w:cs="Arial"/>
          <w:sz w:val="20"/>
          <w:szCs w:val="20"/>
        </w:rPr>
        <w:t xml:space="preserve"> will be free to pursue such remedies as may be available to it, at Supplier’s expense.</w:t>
      </w:r>
    </w:p>
    <w:p w:rsidR="00D30702" w:rsidRPr="00923FBB" w:rsidRDefault="00D30702" w:rsidP="00D30702">
      <w:pPr>
        <w:rPr>
          <w:rFonts w:ascii="Arial" w:hAnsi="Arial" w:cs="Arial"/>
          <w:sz w:val="20"/>
          <w:szCs w:val="20"/>
        </w:rPr>
      </w:pPr>
    </w:p>
    <w:p w:rsidR="00D30702" w:rsidRPr="00923FBB" w:rsidRDefault="00B523E4" w:rsidP="00D30702">
      <w:pPr>
        <w:rPr>
          <w:rFonts w:ascii="Arial" w:hAnsi="Arial" w:cs="Arial"/>
          <w:b/>
          <w:sz w:val="20"/>
          <w:szCs w:val="20"/>
          <w:u w:val="single"/>
        </w:rPr>
      </w:pPr>
      <w:r w:rsidRPr="00923FBB">
        <w:rPr>
          <w:rFonts w:ascii="Arial" w:hAnsi="Arial" w:cs="Arial"/>
          <w:b/>
          <w:sz w:val="20"/>
          <w:szCs w:val="20"/>
          <w:u w:val="single"/>
        </w:rPr>
        <w:t>17</w:t>
      </w:r>
      <w:r w:rsidR="00D30702" w:rsidRPr="00923FBB">
        <w:rPr>
          <w:rFonts w:ascii="Arial" w:hAnsi="Arial" w:cs="Arial"/>
          <w:b/>
          <w:sz w:val="20"/>
          <w:szCs w:val="20"/>
          <w:u w:val="single"/>
        </w:rPr>
        <w:t>.  Notices</w:t>
      </w:r>
    </w:p>
    <w:p w:rsidR="00D30702" w:rsidRPr="00923FBB" w:rsidRDefault="00D30702" w:rsidP="00D30702">
      <w:pPr>
        <w:rPr>
          <w:rFonts w:ascii="Arial" w:hAnsi="Arial" w:cs="Arial"/>
          <w:b/>
          <w:sz w:val="20"/>
          <w:szCs w:val="20"/>
          <w:u w:val="single"/>
        </w:rPr>
      </w:pPr>
    </w:p>
    <w:p w:rsidR="00D30702" w:rsidRPr="00923FBB" w:rsidRDefault="00D30702" w:rsidP="00D30702">
      <w:pPr>
        <w:pStyle w:val="NormalIndent"/>
        <w:ind w:left="0"/>
        <w:rPr>
          <w:rFonts w:ascii="Arial" w:hAnsi="Arial" w:cs="Arial"/>
          <w:sz w:val="20"/>
          <w:szCs w:val="20"/>
        </w:rPr>
      </w:pPr>
      <w:r w:rsidRPr="00923FBB">
        <w:rPr>
          <w:rFonts w:ascii="Arial" w:hAnsi="Arial" w:cs="Arial"/>
          <w:sz w:val="20"/>
          <w:szCs w:val="20"/>
        </w:rPr>
        <w:t>All notices or other communications to be delivered under this Agreement will be in writing and will be deemed to have been given when delivered personally to the recipient or when sent to the recipient by telecopy or e-mail (receipt confirmed), one business day after the date when sent to the recipient by courier service, or two business days after the date when mailed to the recipient by certified or registered mail.  Such notices and other communications will be</w:t>
      </w:r>
      <w:r w:rsidR="00B523E4" w:rsidRPr="00923FBB">
        <w:rPr>
          <w:rFonts w:ascii="Arial" w:hAnsi="Arial" w:cs="Arial"/>
          <w:sz w:val="20"/>
          <w:szCs w:val="20"/>
        </w:rPr>
        <w:t xml:space="preserve"> sent to</w:t>
      </w:r>
      <w:r w:rsidRPr="00923FBB">
        <w:rPr>
          <w:rFonts w:ascii="Arial" w:hAnsi="Arial" w:cs="Arial"/>
          <w:sz w:val="20"/>
          <w:szCs w:val="20"/>
        </w:rPr>
        <w:t xml:space="preserve"> the addresses indicated below:</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b/>
          <w:sz w:val="20"/>
          <w:szCs w:val="20"/>
        </w:rPr>
      </w:pPr>
      <w:r w:rsidRPr="00923FBB">
        <w:rPr>
          <w:rFonts w:ascii="Arial" w:hAnsi="Arial" w:cs="Arial"/>
          <w:b/>
          <w:sz w:val="20"/>
          <w:szCs w:val="20"/>
        </w:rPr>
        <w:t>Supplier:</w:t>
      </w:r>
      <w:r w:rsidR="00B523E4" w:rsidRPr="00923FBB">
        <w:rPr>
          <w:rFonts w:ascii="Arial" w:hAnsi="Arial" w:cs="Arial"/>
          <w:b/>
          <w:sz w:val="20"/>
          <w:szCs w:val="20"/>
        </w:rPr>
        <w:t xml:space="preserve">                                                                          _____________________</w:t>
      </w:r>
    </w:p>
    <w:p w:rsidR="00D30702" w:rsidRPr="00923FBB" w:rsidRDefault="00D30702" w:rsidP="00D30702">
      <w:pPr>
        <w:rPr>
          <w:rFonts w:ascii="Arial" w:hAnsi="Arial" w:cs="Arial"/>
          <w:sz w:val="20"/>
          <w:szCs w:val="20"/>
        </w:rPr>
      </w:pPr>
    </w:p>
    <w:p w:rsidR="00D30702" w:rsidRPr="00923FBB" w:rsidRDefault="00D30702" w:rsidP="00D30702">
      <w:pPr>
        <w:rPr>
          <w:rFonts w:ascii="Arial" w:hAnsi="Arial" w:cs="Arial"/>
          <w:sz w:val="20"/>
          <w:szCs w:val="20"/>
        </w:rPr>
      </w:pPr>
      <w:r w:rsidRPr="00923FBB">
        <w:rPr>
          <w:rFonts w:ascii="Arial" w:hAnsi="Arial" w:cs="Arial"/>
          <w:sz w:val="20"/>
          <w:szCs w:val="20"/>
        </w:rPr>
        <w:t>Venus Wafers Inc.</w:t>
      </w:r>
    </w:p>
    <w:p w:rsidR="00D30702" w:rsidRPr="00923FBB" w:rsidRDefault="00D30702" w:rsidP="00D30702">
      <w:pPr>
        <w:rPr>
          <w:rFonts w:ascii="Arial" w:hAnsi="Arial" w:cs="Arial"/>
          <w:sz w:val="20"/>
          <w:szCs w:val="20"/>
        </w:rPr>
      </w:pPr>
      <w:r w:rsidRPr="00923FBB">
        <w:rPr>
          <w:rFonts w:ascii="Arial" w:hAnsi="Arial" w:cs="Arial"/>
          <w:sz w:val="20"/>
          <w:szCs w:val="20"/>
        </w:rPr>
        <w:t>100 Research Road</w:t>
      </w:r>
    </w:p>
    <w:p w:rsidR="00D30702" w:rsidRPr="00923FBB" w:rsidRDefault="00D30702" w:rsidP="00D30702">
      <w:pPr>
        <w:rPr>
          <w:rFonts w:ascii="Arial" w:hAnsi="Arial" w:cs="Arial"/>
          <w:sz w:val="20"/>
          <w:szCs w:val="20"/>
        </w:rPr>
      </w:pPr>
      <w:r w:rsidRPr="00923FBB">
        <w:rPr>
          <w:rFonts w:ascii="Arial" w:hAnsi="Arial" w:cs="Arial"/>
          <w:sz w:val="20"/>
          <w:szCs w:val="20"/>
        </w:rPr>
        <w:t>Hingham, Mass</w:t>
      </w:r>
    </w:p>
    <w:p w:rsidR="00D30702" w:rsidRPr="00923FBB" w:rsidRDefault="00D30702" w:rsidP="00D30702">
      <w:pPr>
        <w:rPr>
          <w:rFonts w:ascii="Arial" w:hAnsi="Arial" w:cs="Arial"/>
          <w:sz w:val="20"/>
          <w:szCs w:val="20"/>
        </w:rPr>
      </w:pPr>
      <w:r w:rsidRPr="00923FBB">
        <w:rPr>
          <w:rFonts w:ascii="Arial" w:hAnsi="Arial" w:cs="Arial"/>
          <w:sz w:val="20"/>
          <w:szCs w:val="20"/>
        </w:rPr>
        <w:t>02043</w:t>
      </w:r>
    </w:p>
    <w:p w:rsidR="00D30702" w:rsidRPr="00923FBB" w:rsidRDefault="00D30702" w:rsidP="00D30702">
      <w:pPr>
        <w:rPr>
          <w:rFonts w:ascii="Arial" w:hAnsi="Arial" w:cs="Arial"/>
          <w:sz w:val="20"/>
          <w:szCs w:val="20"/>
        </w:rPr>
      </w:pPr>
      <w:r w:rsidRPr="00923FBB">
        <w:rPr>
          <w:rFonts w:ascii="Arial" w:hAnsi="Arial" w:cs="Arial"/>
          <w:sz w:val="20"/>
          <w:szCs w:val="20"/>
        </w:rPr>
        <w:t>Phone:  (781) 740-1002</w:t>
      </w:r>
    </w:p>
    <w:p w:rsidR="00D30702" w:rsidRPr="00923FBB" w:rsidRDefault="00D30702" w:rsidP="00D30702">
      <w:pPr>
        <w:rPr>
          <w:rFonts w:ascii="Arial" w:hAnsi="Arial" w:cs="Arial"/>
          <w:sz w:val="20"/>
          <w:szCs w:val="20"/>
        </w:rPr>
      </w:pPr>
      <w:r w:rsidRPr="00923FBB">
        <w:rPr>
          <w:rFonts w:ascii="Arial" w:hAnsi="Arial" w:cs="Arial"/>
          <w:sz w:val="20"/>
          <w:szCs w:val="20"/>
        </w:rPr>
        <w:t>Fax:  (781) 740-0791</w:t>
      </w:r>
    </w:p>
    <w:p w:rsidR="00D30702" w:rsidRPr="00923FBB" w:rsidRDefault="00D30702" w:rsidP="00D30702">
      <w:pPr>
        <w:rPr>
          <w:rFonts w:ascii="Arial" w:hAnsi="Arial" w:cs="Arial"/>
          <w:sz w:val="20"/>
          <w:szCs w:val="20"/>
        </w:rPr>
      </w:pPr>
    </w:p>
    <w:p w:rsidR="00B523E4" w:rsidRPr="00923FBB" w:rsidRDefault="00B523E4" w:rsidP="00D30702">
      <w:pPr>
        <w:rPr>
          <w:rFonts w:ascii="Arial" w:hAnsi="Arial" w:cs="Arial"/>
          <w:sz w:val="20"/>
          <w:szCs w:val="20"/>
        </w:rPr>
      </w:pPr>
    </w:p>
    <w:p w:rsidR="00B523E4" w:rsidRPr="00923FBB" w:rsidRDefault="00B523E4" w:rsidP="00D30702">
      <w:pPr>
        <w:rPr>
          <w:rFonts w:ascii="Arial" w:hAnsi="Arial" w:cs="Arial"/>
          <w:sz w:val="20"/>
          <w:szCs w:val="20"/>
        </w:rPr>
      </w:pPr>
    </w:p>
    <w:p w:rsidR="00D30702" w:rsidRPr="00923FBB" w:rsidRDefault="00D30702" w:rsidP="00D30702">
      <w:pPr>
        <w:rPr>
          <w:rFonts w:ascii="Arial" w:hAnsi="Arial" w:cs="Arial"/>
          <w:sz w:val="20"/>
          <w:szCs w:val="20"/>
        </w:rPr>
      </w:pPr>
    </w:p>
    <w:p w:rsidR="00D30702" w:rsidRPr="00923FBB" w:rsidRDefault="00D30702" w:rsidP="00D30702">
      <w:pPr>
        <w:spacing w:after="240"/>
        <w:rPr>
          <w:rFonts w:ascii="Arial" w:hAnsi="Arial" w:cs="Arial"/>
          <w:sz w:val="20"/>
          <w:szCs w:val="20"/>
        </w:rPr>
      </w:pPr>
    </w:p>
    <w:p w:rsidR="00D30702" w:rsidRPr="00923FBB" w:rsidRDefault="00D30702" w:rsidP="00D30702">
      <w:pPr>
        <w:spacing w:after="240"/>
        <w:rPr>
          <w:rFonts w:ascii="Arial" w:hAnsi="Arial" w:cs="Arial"/>
          <w:sz w:val="20"/>
          <w:szCs w:val="20"/>
        </w:rPr>
      </w:pPr>
      <w:r w:rsidRPr="00923FBB">
        <w:rPr>
          <w:rFonts w:ascii="Arial" w:hAnsi="Arial" w:cs="Arial"/>
          <w:sz w:val="20"/>
          <w:szCs w:val="20"/>
        </w:rPr>
        <w:t>INTENDING TO BE LEGALLY BOUND, the parties have authorized their respective undersigned representatives to execute this Agreement effective as of the Effective Date.</w:t>
      </w:r>
    </w:p>
    <w:tbl>
      <w:tblPr>
        <w:tblW w:w="0" w:type="auto"/>
        <w:tblInd w:w="108" w:type="dxa"/>
        <w:tblLook w:val="0000"/>
      </w:tblPr>
      <w:tblGrid>
        <w:gridCol w:w="4230"/>
        <w:gridCol w:w="270"/>
        <w:gridCol w:w="4860"/>
      </w:tblGrid>
      <w:tr w:rsidR="00D30702" w:rsidRPr="00923FBB" w:rsidTr="00663D89">
        <w:trPr>
          <w:trHeight w:hRule="exact" w:val="432"/>
        </w:trPr>
        <w:tc>
          <w:tcPr>
            <w:tcW w:w="4230" w:type="dxa"/>
          </w:tcPr>
          <w:p w:rsidR="00D30702" w:rsidRPr="00923FBB" w:rsidRDefault="00D30702" w:rsidP="00663D89">
            <w:pPr>
              <w:rPr>
                <w:rFonts w:ascii="Arial" w:hAnsi="Arial" w:cs="Arial"/>
                <w:b/>
                <w:bCs/>
                <w:caps/>
                <w:sz w:val="20"/>
                <w:szCs w:val="20"/>
              </w:rPr>
            </w:pPr>
            <w:bookmarkStart w:id="5" w:name="_DV_M153"/>
            <w:bookmarkEnd w:id="5"/>
            <w:r w:rsidRPr="00923FBB">
              <w:rPr>
                <w:rFonts w:ascii="Arial" w:hAnsi="Arial" w:cs="Arial"/>
                <w:b/>
                <w:bCs/>
                <w:caps/>
                <w:sz w:val="20"/>
                <w:szCs w:val="20"/>
              </w:rPr>
              <w:t>Venus WAFERS INC.</w:t>
            </w:r>
          </w:p>
        </w:tc>
        <w:tc>
          <w:tcPr>
            <w:tcW w:w="270" w:type="dxa"/>
          </w:tcPr>
          <w:p w:rsidR="00D30702" w:rsidRPr="00923FBB" w:rsidRDefault="00D30702" w:rsidP="00663D89">
            <w:pPr>
              <w:rPr>
                <w:rFonts w:ascii="Arial" w:hAnsi="Arial" w:cs="Arial"/>
                <w:b/>
                <w:bCs/>
                <w:caps/>
                <w:sz w:val="20"/>
                <w:szCs w:val="20"/>
              </w:rPr>
            </w:pPr>
          </w:p>
        </w:tc>
        <w:tc>
          <w:tcPr>
            <w:tcW w:w="4860" w:type="dxa"/>
          </w:tcPr>
          <w:p w:rsidR="00D30702" w:rsidRPr="00923FBB" w:rsidRDefault="00904895" w:rsidP="00663D89">
            <w:pPr>
              <w:rPr>
                <w:rFonts w:ascii="Arial" w:hAnsi="Arial" w:cs="Arial"/>
                <w:b/>
                <w:bCs/>
                <w:caps/>
                <w:sz w:val="20"/>
                <w:szCs w:val="20"/>
              </w:rPr>
            </w:pPr>
            <w:r>
              <w:rPr>
                <w:rFonts w:ascii="Arial" w:hAnsi="Arial" w:cs="Arial"/>
                <w:b/>
                <w:bCs/>
                <w:caps/>
                <w:sz w:val="20"/>
                <w:szCs w:val="20"/>
              </w:rPr>
              <w:t>________________________________</w:t>
            </w:r>
          </w:p>
        </w:tc>
      </w:tr>
      <w:tr w:rsidR="00D30702" w:rsidRPr="00923FBB" w:rsidTr="00663D89">
        <w:trPr>
          <w:trHeight w:hRule="exact" w:val="720"/>
        </w:trPr>
        <w:tc>
          <w:tcPr>
            <w:tcW w:w="4230" w:type="dxa"/>
            <w:tcBorders>
              <w:bottom w:val="single" w:sz="4" w:space="0" w:color="auto"/>
            </w:tcBorders>
          </w:tcPr>
          <w:p w:rsidR="00D30702" w:rsidRPr="00923FBB" w:rsidRDefault="00D30702" w:rsidP="00663D89">
            <w:pPr>
              <w:rPr>
                <w:rFonts w:ascii="Arial" w:hAnsi="Arial" w:cs="Arial"/>
                <w:sz w:val="20"/>
                <w:szCs w:val="20"/>
              </w:rPr>
            </w:pPr>
          </w:p>
        </w:tc>
        <w:tc>
          <w:tcPr>
            <w:tcW w:w="270" w:type="dxa"/>
          </w:tcPr>
          <w:p w:rsidR="00D30702" w:rsidRPr="00923FBB" w:rsidRDefault="00D30702" w:rsidP="00663D89">
            <w:pPr>
              <w:rPr>
                <w:rFonts w:ascii="Arial" w:hAnsi="Arial" w:cs="Arial"/>
                <w:sz w:val="20"/>
                <w:szCs w:val="20"/>
              </w:rPr>
            </w:pPr>
          </w:p>
        </w:tc>
        <w:tc>
          <w:tcPr>
            <w:tcW w:w="4860" w:type="dxa"/>
            <w:tcBorders>
              <w:bottom w:val="single" w:sz="4" w:space="0" w:color="auto"/>
            </w:tcBorders>
          </w:tcPr>
          <w:p w:rsidR="00D30702" w:rsidRPr="00923FBB" w:rsidRDefault="00D30702" w:rsidP="00663D89">
            <w:pPr>
              <w:rPr>
                <w:rFonts w:ascii="Arial" w:hAnsi="Arial" w:cs="Arial"/>
                <w:sz w:val="20"/>
                <w:szCs w:val="20"/>
              </w:rPr>
            </w:pPr>
          </w:p>
        </w:tc>
      </w:tr>
      <w:tr w:rsidR="00D30702" w:rsidRPr="00923FBB" w:rsidTr="00663D89">
        <w:trPr>
          <w:trHeight w:hRule="exact" w:val="432"/>
        </w:trPr>
        <w:tc>
          <w:tcPr>
            <w:tcW w:w="4230" w:type="dxa"/>
            <w:tcBorders>
              <w:top w:val="single" w:sz="4" w:space="0" w:color="auto"/>
            </w:tcBorders>
          </w:tcPr>
          <w:p w:rsidR="00D30702" w:rsidRPr="00923FBB" w:rsidRDefault="00D30702" w:rsidP="00663D89">
            <w:pPr>
              <w:rPr>
                <w:rFonts w:ascii="Arial" w:hAnsi="Arial" w:cs="Arial"/>
                <w:sz w:val="20"/>
                <w:szCs w:val="20"/>
              </w:rPr>
            </w:pPr>
            <w:r w:rsidRPr="00923FBB">
              <w:rPr>
                <w:rFonts w:ascii="Arial" w:hAnsi="Arial" w:cs="Arial"/>
                <w:sz w:val="20"/>
                <w:szCs w:val="20"/>
              </w:rPr>
              <w:t>Signature</w:t>
            </w:r>
          </w:p>
        </w:tc>
        <w:tc>
          <w:tcPr>
            <w:tcW w:w="270" w:type="dxa"/>
          </w:tcPr>
          <w:p w:rsidR="00D30702" w:rsidRPr="00923FBB" w:rsidRDefault="00D30702" w:rsidP="00663D89">
            <w:pPr>
              <w:rPr>
                <w:rFonts w:ascii="Arial" w:hAnsi="Arial" w:cs="Arial"/>
                <w:sz w:val="20"/>
                <w:szCs w:val="20"/>
              </w:rPr>
            </w:pPr>
          </w:p>
        </w:tc>
        <w:tc>
          <w:tcPr>
            <w:tcW w:w="4860" w:type="dxa"/>
            <w:tcBorders>
              <w:top w:val="single" w:sz="4" w:space="0" w:color="auto"/>
            </w:tcBorders>
          </w:tcPr>
          <w:p w:rsidR="00D30702" w:rsidRPr="00923FBB" w:rsidRDefault="00D30702" w:rsidP="00663D89">
            <w:pPr>
              <w:pStyle w:val="Footer"/>
              <w:tabs>
                <w:tab w:val="clear" w:pos="4680"/>
                <w:tab w:val="clear" w:pos="9360"/>
              </w:tabs>
              <w:rPr>
                <w:rFonts w:ascii="Arial" w:hAnsi="Arial" w:cs="Arial"/>
                <w:sz w:val="20"/>
                <w:szCs w:val="20"/>
              </w:rPr>
            </w:pPr>
            <w:r w:rsidRPr="00923FBB">
              <w:rPr>
                <w:rFonts w:ascii="Arial" w:hAnsi="Arial" w:cs="Arial"/>
                <w:sz w:val="20"/>
                <w:szCs w:val="20"/>
              </w:rPr>
              <w:t>Signature</w:t>
            </w:r>
          </w:p>
        </w:tc>
      </w:tr>
      <w:tr w:rsidR="00D30702" w:rsidRPr="00923FBB" w:rsidTr="00663D89">
        <w:trPr>
          <w:trHeight w:hRule="exact" w:val="432"/>
        </w:trPr>
        <w:tc>
          <w:tcPr>
            <w:tcW w:w="4230" w:type="dxa"/>
            <w:tcBorders>
              <w:bottom w:val="single" w:sz="4" w:space="0" w:color="auto"/>
            </w:tcBorders>
          </w:tcPr>
          <w:p w:rsidR="00D30702" w:rsidRPr="00923FBB" w:rsidRDefault="00D30702" w:rsidP="00663D89">
            <w:pPr>
              <w:rPr>
                <w:rFonts w:ascii="Arial" w:hAnsi="Arial" w:cs="Arial"/>
                <w:sz w:val="20"/>
                <w:szCs w:val="20"/>
              </w:rPr>
            </w:pPr>
          </w:p>
        </w:tc>
        <w:tc>
          <w:tcPr>
            <w:tcW w:w="270" w:type="dxa"/>
          </w:tcPr>
          <w:p w:rsidR="00D30702" w:rsidRPr="00923FBB" w:rsidRDefault="00D30702" w:rsidP="00663D89">
            <w:pPr>
              <w:rPr>
                <w:rFonts w:ascii="Arial" w:hAnsi="Arial" w:cs="Arial"/>
                <w:sz w:val="20"/>
                <w:szCs w:val="20"/>
              </w:rPr>
            </w:pPr>
          </w:p>
        </w:tc>
        <w:tc>
          <w:tcPr>
            <w:tcW w:w="4860" w:type="dxa"/>
            <w:tcBorders>
              <w:bottom w:val="single" w:sz="4" w:space="0" w:color="auto"/>
            </w:tcBorders>
          </w:tcPr>
          <w:p w:rsidR="00D30702" w:rsidRPr="00923FBB" w:rsidRDefault="00D30702" w:rsidP="00663D89">
            <w:pPr>
              <w:rPr>
                <w:rFonts w:ascii="Arial" w:hAnsi="Arial" w:cs="Arial"/>
                <w:sz w:val="20"/>
                <w:szCs w:val="20"/>
              </w:rPr>
            </w:pPr>
          </w:p>
        </w:tc>
      </w:tr>
      <w:tr w:rsidR="00D30702" w:rsidRPr="00923FBB" w:rsidTr="00663D89">
        <w:trPr>
          <w:trHeight w:hRule="exact" w:val="432"/>
        </w:trPr>
        <w:tc>
          <w:tcPr>
            <w:tcW w:w="4230" w:type="dxa"/>
            <w:tcBorders>
              <w:top w:val="single" w:sz="4" w:space="0" w:color="auto"/>
            </w:tcBorders>
          </w:tcPr>
          <w:p w:rsidR="00D30702" w:rsidRPr="00923FBB" w:rsidRDefault="00D30702" w:rsidP="00663D89">
            <w:pPr>
              <w:rPr>
                <w:rFonts w:ascii="Arial" w:hAnsi="Arial" w:cs="Arial"/>
                <w:sz w:val="20"/>
                <w:szCs w:val="20"/>
              </w:rPr>
            </w:pPr>
            <w:r w:rsidRPr="00923FBB">
              <w:rPr>
                <w:rFonts w:ascii="Arial" w:hAnsi="Arial" w:cs="Arial"/>
                <w:sz w:val="20"/>
                <w:szCs w:val="20"/>
              </w:rPr>
              <w:t>Printed Name</w:t>
            </w:r>
          </w:p>
        </w:tc>
        <w:tc>
          <w:tcPr>
            <w:tcW w:w="270" w:type="dxa"/>
          </w:tcPr>
          <w:p w:rsidR="00D30702" w:rsidRPr="00923FBB" w:rsidRDefault="00D30702" w:rsidP="00663D89">
            <w:pPr>
              <w:rPr>
                <w:rFonts w:ascii="Arial" w:hAnsi="Arial" w:cs="Arial"/>
                <w:sz w:val="20"/>
                <w:szCs w:val="20"/>
              </w:rPr>
            </w:pPr>
          </w:p>
        </w:tc>
        <w:tc>
          <w:tcPr>
            <w:tcW w:w="4860" w:type="dxa"/>
            <w:tcBorders>
              <w:top w:val="single" w:sz="4" w:space="0" w:color="auto"/>
            </w:tcBorders>
          </w:tcPr>
          <w:p w:rsidR="00D30702" w:rsidRPr="00923FBB" w:rsidRDefault="00D30702" w:rsidP="00663D89">
            <w:pPr>
              <w:rPr>
                <w:rFonts w:ascii="Arial" w:hAnsi="Arial" w:cs="Arial"/>
                <w:sz w:val="20"/>
                <w:szCs w:val="20"/>
              </w:rPr>
            </w:pPr>
            <w:r w:rsidRPr="00923FBB">
              <w:rPr>
                <w:rFonts w:ascii="Arial" w:hAnsi="Arial" w:cs="Arial"/>
                <w:sz w:val="20"/>
                <w:szCs w:val="20"/>
              </w:rPr>
              <w:t>Printed Name</w:t>
            </w:r>
          </w:p>
        </w:tc>
      </w:tr>
      <w:tr w:rsidR="00D30702" w:rsidRPr="00923FBB" w:rsidTr="00663D89">
        <w:trPr>
          <w:trHeight w:hRule="exact" w:val="432"/>
        </w:trPr>
        <w:tc>
          <w:tcPr>
            <w:tcW w:w="4230" w:type="dxa"/>
            <w:tcBorders>
              <w:bottom w:val="single" w:sz="4" w:space="0" w:color="auto"/>
            </w:tcBorders>
          </w:tcPr>
          <w:p w:rsidR="00D30702" w:rsidRPr="00923FBB" w:rsidRDefault="00D30702" w:rsidP="00663D89">
            <w:pPr>
              <w:rPr>
                <w:rFonts w:ascii="Arial" w:hAnsi="Arial" w:cs="Arial"/>
                <w:sz w:val="20"/>
                <w:szCs w:val="20"/>
              </w:rPr>
            </w:pPr>
          </w:p>
        </w:tc>
        <w:tc>
          <w:tcPr>
            <w:tcW w:w="270" w:type="dxa"/>
          </w:tcPr>
          <w:p w:rsidR="00D30702" w:rsidRPr="00923FBB" w:rsidRDefault="00D30702" w:rsidP="00663D89">
            <w:pPr>
              <w:rPr>
                <w:rFonts w:ascii="Arial" w:hAnsi="Arial" w:cs="Arial"/>
                <w:sz w:val="20"/>
                <w:szCs w:val="20"/>
              </w:rPr>
            </w:pPr>
          </w:p>
        </w:tc>
        <w:tc>
          <w:tcPr>
            <w:tcW w:w="4860" w:type="dxa"/>
            <w:tcBorders>
              <w:bottom w:val="single" w:sz="4" w:space="0" w:color="auto"/>
            </w:tcBorders>
          </w:tcPr>
          <w:p w:rsidR="00D30702" w:rsidRPr="00923FBB" w:rsidRDefault="00D30702" w:rsidP="00663D89">
            <w:pPr>
              <w:rPr>
                <w:rFonts w:ascii="Arial" w:hAnsi="Arial" w:cs="Arial"/>
                <w:sz w:val="20"/>
                <w:szCs w:val="20"/>
              </w:rPr>
            </w:pPr>
          </w:p>
        </w:tc>
      </w:tr>
      <w:tr w:rsidR="00D30702" w:rsidRPr="00923FBB" w:rsidTr="00663D89">
        <w:trPr>
          <w:trHeight w:hRule="exact" w:val="432"/>
        </w:trPr>
        <w:tc>
          <w:tcPr>
            <w:tcW w:w="4230" w:type="dxa"/>
            <w:tcBorders>
              <w:top w:val="single" w:sz="4" w:space="0" w:color="auto"/>
            </w:tcBorders>
          </w:tcPr>
          <w:p w:rsidR="00D30702" w:rsidRPr="00923FBB" w:rsidRDefault="00D30702" w:rsidP="00663D89">
            <w:pPr>
              <w:rPr>
                <w:rFonts w:ascii="Arial" w:hAnsi="Arial" w:cs="Arial"/>
                <w:sz w:val="20"/>
                <w:szCs w:val="20"/>
              </w:rPr>
            </w:pPr>
            <w:r w:rsidRPr="00923FBB">
              <w:rPr>
                <w:rFonts w:ascii="Arial" w:hAnsi="Arial" w:cs="Arial"/>
                <w:sz w:val="20"/>
                <w:szCs w:val="20"/>
              </w:rPr>
              <w:t>Title</w:t>
            </w:r>
          </w:p>
        </w:tc>
        <w:tc>
          <w:tcPr>
            <w:tcW w:w="270" w:type="dxa"/>
          </w:tcPr>
          <w:p w:rsidR="00D30702" w:rsidRPr="00923FBB" w:rsidRDefault="00D30702" w:rsidP="00663D89">
            <w:pPr>
              <w:rPr>
                <w:rFonts w:ascii="Arial" w:hAnsi="Arial" w:cs="Arial"/>
                <w:sz w:val="20"/>
                <w:szCs w:val="20"/>
              </w:rPr>
            </w:pPr>
          </w:p>
        </w:tc>
        <w:tc>
          <w:tcPr>
            <w:tcW w:w="4860" w:type="dxa"/>
            <w:tcBorders>
              <w:top w:val="single" w:sz="4" w:space="0" w:color="auto"/>
            </w:tcBorders>
          </w:tcPr>
          <w:p w:rsidR="00D30702" w:rsidRPr="00923FBB" w:rsidRDefault="00D30702" w:rsidP="00663D89">
            <w:pPr>
              <w:rPr>
                <w:rFonts w:ascii="Arial" w:hAnsi="Arial" w:cs="Arial"/>
                <w:sz w:val="20"/>
                <w:szCs w:val="20"/>
              </w:rPr>
            </w:pPr>
            <w:r w:rsidRPr="00923FBB">
              <w:rPr>
                <w:rFonts w:ascii="Arial" w:hAnsi="Arial" w:cs="Arial"/>
                <w:sz w:val="20"/>
                <w:szCs w:val="20"/>
              </w:rPr>
              <w:t>Title</w:t>
            </w:r>
          </w:p>
        </w:tc>
      </w:tr>
    </w:tbl>
    <w:p w:rsidR="00D30702" w:rsidRPr="00923FBB" w:rsidRDefault="00D30702" w:rsidP="00D30702">
      <w:pPr>
        <w:rPr>
          <w:rFonts w:ascii="Arial" w:hAnsi="Arial" w:cs="Arial"/>
          <w:sz w:val="20"/>
          <w:szCs w:val="20"/>
        </w:rPr>
      </w:pPr>
    </w:p>
    <w:tbl>
      <w:tblPr>
        <w:tblW w:w="0" w:type="auto"/>
        <w:tblInd w:w="108" w:type="dxa"/>
        <w:tblLook w:val="0000"/>
      </w:tblPr>
      <w:tblGrid>
        <w:gridCol w:w="4230"/>
        <w:gridCol w:w="270"/>
        <w:gridCol w:w="4860"/>
      </w:tblGrid>
      <w:tr w:rsidR="00D30702" w:rsidRPr="00923FBB" w:rsidTr="00663D89">
        <w:trPr>
          <w:trHeight w:hRule="exact" w:val="432"/>
        </w:trPr>
        <w:tc>
          <w:tcPr>
            <w:tcW w:w="4230" w:type="dxa"/>
            <w:tcBorders>
              <w:top w:val="single" w:sz="4" w:space="0" w:color="auto"/>
            </w:tcBorders>
          </w:tcPr>
          <w:p w:rsidR="00D30702" w:rsidRPr="00923FBB" w:rsidRDefault="00D30702" w:rsidP="00663D89">
            <w:pPr>
              <w:rPr>
                <w:rFonts w:ascii="Arial" w:hAnsi="Arial" w:cs="Arial"/>
                <w:sz w:val="20"/>
                <w:szCs w:val="20"/>
              </w:rPr>
            </w:pPr>
            <w:r w:rsidRPr="00923FBB">
              <w:rPr>
                <w:rFonts w:ascii="Arial" w:hAnsi="Arial" w:cs="Arial"/>
                <w:sz w:val="20"/>
                <w:szCs w:val="20"/>
              </w:rPr>
              <w:t>Date</w:t>
            </w:r>
          </w:p>
        </w:tc>
        <w:tc>
          <w:tcPr>
            <w:tcW w:w="270" w:type="dxa"/>
          </w:tcPr>
          <w:p w:rsidR="00D30702" w:rsidRPr="00923FBB" w:rsidRDefault="00D30702" w:rsidP="00663D89">
            <w:pPr>
              <w:rPr>
                <w:rFonts w:ascii="Arial" w:hAnsi="Arial" w:cs="Arial"/>
                <w:sz w:val="20"/>
                <w:szCs w:val="20"/>
              </w:rPr>
            </w:pPr>
          </w:p>
        </w:tc>
        <w:tc>
          <w:tcPr>
            <w:tcW w:w="4860" w:type="dxa"/>
            <w:tcBorders>
              <w:top w:val="single" w:sz="4" w:space="0" w:color="auto"/>
            </w:tcBorders>
          </w:tcPr>
          <w:p w:rsidR="00D30702" w:rsidRPr="00923FBB" w:rsidRDefault="00D30702" w:rsidP="00663D89">
            <w:pPr>
              <w:rPr>
                <w:rFonts w:ascii="Arial" w:hAnsi="Arial" w:cs="Arial"/>
                <w:sz w:val="20"/>
                <w:szCs w:val="20"/>
              </w:rPr>
            </w:pPr>
            <w:r w:rsidRPr="00923FBB">
              <w:rPr>
                <w:rFonts w:ascii="Arial" w:hAnsi="Arial" w:cs="Arial"/>
                <w:sz w:val="20"/>
                <w:szCs w:val="20"/>
              </w:rPr>
              <w:t>Date</w:t>
            </w:r>
          </w:p>
        </w:tc>
      </w:tr>
    </w:tbl>
    <w:p w:rsidR="00BB5216" w:rsidRPr="00923FBB" w:rsidRDefault="00BB5216">
      <w:pPr>
        <w:rPr>
          <w:rFonts w:ascii="Arial" w:hAnsi="Arial" w:cs="Arial"/>
          <w:sz w:val="20"/>
          <w:szCs w:val="20"/>
        </w:rPr>
      </w:pPr>
    </w:p>
    <w:sectPr w:rsidR="00BB5216" w:rsidRPr="00923FBB" w:rsidSect="00923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169"/>
    <w:multiLevelType w:val="multilevel"/>
    <w:tmpl w:val="8752C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ormalIndex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6E61CF8"/>
    <w:multiLevelType w:val="multilevel"/>
    <w:tmpl w:val="FF6699D0"/>
    <w:name w:val="zzmpAgrmtC||Agrmt C|2|3|0|1|0|9||1|0|1||1|0|0||1|0|0||1|0|0||1|0|0||1|0|0||1|0|0||1|0|0||"/>
    <w:lvl w:ilvl="0">
      <w:start w:val="1"/>
      <w:numFmt w:val="decimal"/>
      <w:pStyle w:val="Heading1"/>
      <w:lvlText w:val="%1."/>
      <w:lvlJc w:val="left"/>
      <w:pPr>
        <w:tabs>
          <w:tab w:val="num" w:pos="720"/>
        </w:tabs>
        <w:ind w:left="720" w:hanging="720"/>
      </w:pPr>
      <w:rPr>
        <w:rFonts w:hint="default"/>
      </w:rPr>
    </w:lvl>
    <w:lvl w:ilvl="1">
      <w:start w:val="1"/>
      <w:numFmt w:val="decimal"/>
      <w:pStyle w:val="NormalIndexLevel2"/>
      <w:lvlText w:val="%1.%2"/>
      <w:lvlJc w:val="left"/>
      <w:pPr>
        <w:tabs>
          <w:tab w:val="num" w:pos="1350"/>
        </w:tabs>
        <w:ind w:left="1350" w:hanging="720"/>
      </w:pPr>
      <w:rPr>
        <w:rFonts w:hint="default"/>
      </w:rPr>
    </w:lvl>
    <w:lvl w:ilvl="2">
      <w:start w:val="1"/>
      <w:numFmt w:val="decimal"/>
      <w:lvlText w:val="%1.%2.%3"/>
      <w:lvlJc w:val="left"/>
      <w:pPr>
        <w:tabs>
          <w:tab w:val="num" w:pos="1800"/>
        </w:tabs>
        <w:ind w:left="1080" w:hanging="36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20"/>
  <w:displayHorizontalDrawingGridEvery w:val="2"/>
  <w:characterSpacingControl w:val="doNotCompress"/>
  <w:compat/>
  <w:rsids>
    <w:rsidRoot w:val="00D30702"/>
    <w:rsid w:val="00427B74"/>
    <w:rsid w:val="004E696B"/>
    <w:rsid w:val="00861242"/>
    <w:rsid w:val="00904895"/>
    <w:rsid w:val="00923FBB"/>
    <w:rsid w:val="00B523E4"/>
    <w:rsid w:val="00B57B11"/>
    <w:rsid w:val="00B93F2A"/>
    <w:rsid w:val="00BB5216"/>
    <w:rsid w:val="00C12303"/>
    <w:rsid w:val="00D30702"/>
    <w:rsid w:val="00DB0A4A"/>
    <w:rsid w:val="00F83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02"/>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qFormat/>
    <w:rsid w:val="00D30702"/>
    <w:pPr>
      <w:keepNext/>
      <w:numPr>
        <w:numId w:val="1"/>
      </w:numPr>
      <w:spacing w:before="120" w:after="120"/>
      <w:jc w:val="both"/>
      <w:outlineLvl w:val="0"/>
    </w:pPr>
    <w:rPr>
      <w:b/>
      <w:kern w:val="32"/>
      <w:u w:val="single"/>
      <w:lang w:eastAsia="en-US"/>
    </w:rPr>
  </w:style>
  <w:style w:type="paragraph" w:styleId="Heading4">
    <w:name w:val="heading 4"/>
    <w:basedOn w:val="Normal"/>
    <w:next w:val="Normal"/>
    <w:link w:val="Heading4Char"/>
    <w:qFormat/>
    <w:rsid w:val="00D30702"/>
    <w:pPr>
      <w:keepNext/>
      <w:numPr>
        <w:ilvl w:val="3"/>
        <w:numId w:val="1"/>
      </w:numPr>
      <w:spacing w:before="240" w:after="60"/>
      <w:jc w:val="both"/>
      <w:outlineLvl w:val="3"/>
    </w:pPr>
    <w:rPr>
      <w:b/>
      <w:sz w:val="28"/>
      <w:lang w:eastAsia="en-US"/>
    </w:rPr>
  </w:style>
  <w:style w:type="paragraph" w:styleId="Heading5">
    <w:name w:val="heading 5"/>
    <w:basedOn w:val="Normal"/>
    <w:next w:val="Normal"/>
    <w:link w:val="Heading5Char"/>
    <w:qFormat/>
    <w:rsid w:val="00D30702"/>
    <w:pPr>
      <w:numPr>
        <w:ilvl w:val="4"/>
        <w:numId w:val="1"/>
      </w:numPr>
      <w:spacing w:before="240" w:after="60"/>
      <w:jc w:val="both"/>
      <w:outlineLvl w:val="4"/>
    </w:pPr>
    <w:rPr>
      <w:b/>
      <w:i/>
      <w:sz w:val="26"/>
      <w:lang w:eastAsia="en-US"/>
    </w:rPr>
  </w:style>
  <w:style w:type="paragraph" w:styleId="Heading6">
    <w:name w:val="heading 6"/>
    <w:basedOn w:val="Normal"/>
    <w:next w:val="Normal"/>
    <w:link w:val="Heading6Char"/>
    <w:qFormat/>
    <w:rsid w:val="00D30702"/>
    <w:pPr>
      <w:numPr>
        <w:ilvl w:val="5"/>
        <w:numId w:val="1"/>
      </w:numPr>
      <w:spacing w:before="240" w:after="60"/>
      <w:jc w:val="both"/>
      <w:outlineLvl w:val="5"/>
    </w:pPr>
    <w:rPr>
      <w:b/>
      <w:sz w:val="22"/>
      <w:lang w:eastAsia="en-US"/>
    </w:rPr>
  </w:style>
  <w:style w:type="paragraph" w:styleId="Heading7">
    <w:name w:val="heading 7"/>
    <w:basedOn w:val="Normal"/>
    <w:next w:val="Normal"/>
    <w:link w:val="Heading7Char"/>
    <w:qFormat/>
    <w:rsid w:val="00D30702"/>
    <w:pPr>
      <w:numPr>
        <w:ilvl w:val="6"/>
        <w:numId w:val="1"/>
      </w:numPr>
      <w:spacing w:before="240" w:after="60"/>
      <w:jc w:val="both"/>
      <w:outlineLvl w:val="6"/>
    </w:pPr>
    <w:rPr>
      <w:lang w:eastAsia="en-US"/>
    </w:rPr>
  </w:style>
  <w:style w:type="paragraph" w:styleId="Heading8">
    <w:name w:val="heading 8"/>
    <w:basedOn w:val="Normal"/>
    <w:next w:val="Normal"/>
    <w:link w:val="Heading8Char"/>
    <w:qFormat/>
    <w:rsid w:val="00D30702"/>
    <w:pPr>
      <w:numPr>
        <w:ilvl w:val="7"/>
        <w:numId w:val="1"/>
      </w:numPr>
      <w:spacing w:before="240" w:after="60"/>
      <w:jc w:val="both"/>
      <w:outlineLvl w:val="7"/>
    </w:pPr>
    <w:rPr>
      <w:i/>
      <w:lang w:eastAsia="en-US"/>
    </w:rPr>
  </w:style>
  <w:style w:type="paragraph" w:styleId="Heading9">
    <w:name w:val="heading 9"/>
    <w:basedOn w:val="Normal"/>
    <w:next w:val="Normal"/>
    <w:link w:val="Heading9Char"/>
    <w:qFormat/>
    <w:rsid w:val="00D30702"/>
    <w:pPr>
      <w:numPr>
        <w:ilvl w:val="8"/>
        <w:numId w:val="1"/>
      </w:numPr>
      <w:spacing w:before="240" w:after="60"/>
      <w:jc w:val="both"/>
      <w:outlineLvl w:val="8"/>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702"/>
    <w:rPr>
      <w:rFonts w:ascii="Times New Roman" w:eastAsia="Times New Roman" w:hAnsi="Times New Roman" w:cs="Times New Roman"/>
      <w:b/>
      <w:kern w:val="32"/>
      <w:sz w:val="24"/>
      <w:szCs w:val="24"/>
      <w:u w:val="single"/>
      <w:lang w:val="en-CA"/>
    </w:rPr>
  </w:style>
  <w:style w:type="character" w:customStyle="1" w:styleId="Heading4Char">
    <w:name w:val="Heading 4 Char"/>
    <w:basedOn w:val="DefaultParagraphFont"/>
    <w:link w:val="Heading4"/>
    <w:rsid w:val="00D30702"/>
    <w:rPr>
      <w:rFonts w:ascii="Times New Roman" w:eastAsia="Times New Roman" w:hAnsi="Times New Roman" w:cs="Times New Roman"/>
      <w:b/>
      <w:sz w:val="28"/>
      <w:szCs w:val="24"/>
      <w:lang w:val="en-CA"/>
    </w:rPr>
  </w:style>
  <w:style w:type="character" w:customStyle="1" w:styleId="Heading5Char">
    <w:name w:val="Heading 5 Char"/>
    <w:basedOn w:val="DefaultParagraphFont"/>
    <w:link w:val="Heading5"/>
    <w:rsid w:val="00D30702"/>
    <w:rPr>
      <w:rFonts w:ascii="Times New Roman" w:eastAsia="Times New Roman" w:hAnsi="Times New Roman" w:cs="Times New Roman"/>
      <w:b/>
      <w:i/>
      <w:sz w:val="26"/>
      <w:szCs w:val="24"/>
      <w:lang w:val="en-CA"/>
    </w:rPr>
  </w:style>
  <w:style w:type="character" w:customStyle="1" w:styleId="Heading6Char">
    <w:name w:val="Heading 6 Char"/>
    <w:basedOn w:val="DefaultParagraphFont"/>
    <w:link w:val="Heading6"/>
    <w:rsid w:val="00D30702"/>
    <w:rPr>
      <w:rFonts w:ascii="Times New Roman" w:eastAsia="Times New Roman" w:hAnsi="Times New Roman" w:cs="Times New Roman"/>
      <w:b/>
      <w:szCs w:val="24"/>
      <w:lang w:val="en-CA"/>
    </w:rPr>
  </w:style>
  <w:style w:type="character" w:customStyle="1" w:styleId="Heading7Char">
    <w:name w:val="Heading 7 Char"/>
    <w:basedOn w:val="DefaultParagraphFont"/>
    <w:link w:val="Heading7"/>
    <w:rsid w:val="00D30702"/>
    <w:rPr>
      <w:rFonts w:ascii="Times New Roman" w:eastAsia="Times New Roman" w:hAnsi="Times New Roman" w:cs="Times New Roman"/>
      <w:sz w:val="24"/>
      <w:szCs w:val="24"/>
      <w:lang w:val="en-CA"/>
    </w:rPr>
  </w:style>
  <w:style w:type="character" w:customStyle="1" w:styleId="Heading8Char">
    <w:name w:val="Heading 8 Char"/>
    <w:basedOn w:val="DefaultParagraphFont"/>
    <w:link w:val="Heading8"/>
    <w:rsid w:val="00D30702"/>
    <w:rPr>
      <w:rFonts w:ascii="Times New Roman" w:eastAsia="Times New Roman" w:hAnsi="Times New Roman" w:cs="Times New Roman"/>
      <w:i/>
      <w:sz w:val="24"/>
      <w:szCs w:val="24"/>
      <w:lang w:val="en-CA"/>
    </w:rPr>
  </w:style>
  <w:style w:type="character" w:customStyle="1" w:styleId="Heading9Char">
    <w:name w:val="Heading 9 Char"/>
    <w:basedOn w:val="DefaultParagraphFont"/>
    <w:link w:val="Heading9"/>
    <w:rsid w:val="00D30702"/>
    <w:rPr>
      <w:rFonts w:ascii="Arial" w:eastAsia="Times New Roman" w:hAnsi="Arial" w:cs="Times New Roman"/>
      <w:szCs w:val="24"/>
      <w:lang w:val="en-CA"/>
    </w:rPr>
  </w:style>
  <w:style w:type="paragraph" w:customStyle="1" w:styleId="NormalIndexLevel2">
    <w:name w:val="Normal.Index.Level 2"/>
    <w:basedOn w:val="Normal"/>
    <w:rsid w:val="00D30702"/>
    <w:pPr>
      <w:numPr>
        <w:ilvl w:val="1"/>
        <w:numId w:val="1"/>
      </w:numPr>
      <w:spacing w:before="120" w:after="120"/>
      <w:jc w:val="both"/>
      <w:outlineLvl w:val="1"/>
    </w:pPr>
    <w:rPr>
      <w:lang w:eastAsia="en-US"/>
    </w:rPr>
  </w:style>
  <w:style w:type="paragraph" w:customStyle="1" w:styleId="NormalIndent">
    <w:name w:val="Normal.Indent"/>
    <w:basedOn w:val="Normal"/>
    <w:rsid w:val="00D30702"/>
    <w:pPr>
      <w:spacing w:before="120" w:after="120"/>
      <w:ind w:left="720"/>
      <w:jc w:val="both"/>
    </w:pPr>
    <w:rPr>
      <w:lang w:eastAsia="en-US"/>
    </w:rPr>
  </w:style>
  <w:style w:type="paragraph" w:customStyle="1" w:styleId="NormalIndexLevel3">
    <w:name w:val="Normal.Index.Level 3"/>
    <w:basedOn w:val="Normal"/>
    <w:rsid w:val="00D30702"/>
    <w:pPr>
      <w:numPr>
        <w:ilvl w:val="2"/>
        <w:numId w:val="2"/>
      </w:numPr>
      <w:spacing w:before="120" w:after="120"/>
      <w:ind w:left="1800" w:hanging="1080"/>
      <w:jc w:val="both"/>
      <w:outlineLvl w:val="2"/>
    </w:pPr>
    <w:rPr>
      <w:lang w:eastAsia="en-US"/>
    </w:rPr>
  </w:style>
  <w:style w:type="character" w:styleId="Hyperlink">
    <w:name w:val="Hyperlink"/>
    <w:rsid w:val="00D30702"/>
    <w:rPr>
      <w:color w:val="0000FF"/>
      <w:u w:val="single"/>
    </w:rPr>
  </w:style>
  <w:style w:type="character" w:styleId="PageNumber">
    <w:name w:val="page number"/>
    <w:basedOn w:val="DefaultParagraphFont"/>
    <w:rsid w:val="00D30702"/>
  </w:style>
  <w:style w:type="paragraph" w:styleId="Footer">
    <w:name w:val="footer"/>
    <w:basedOn w:val="Normal"/>
    <w:link w:val="FooterChar"/>
    <w:rsid w:val="00D30702"/>
    <w:pPr>
      <w:tabs>
        <w:tab w:val="center" w:pos="4680"/>
        <w:tab w:val="right" w:pos="9360"/>
      </w:tabs>
      <w:spacing w:before="120" w:after="120"/>
      <w:jc w:val="both"/>
    </w:pPr>
    <w:rPr>
      <w:sz w:val="16"/>
      <w:lang w:eastAsia="en-US"/>
    </w:rPr>
  </w:style>
  <w:style w:type="character" w:customStyle="1" w:styleId="FooterChar">
    <w:name w:val="Footer Char"/>
    <w:basedOn w:val="DefaultParagraphFont"/>
    <w:link w:val="Footer"/>
    <w:rsid w:val="00D30702"/>
    <w:rPr>
      <w:rFonts w:ascii="Times New Roman" w:eastAsia="Times New Roman" w:hAnsi="Times New Roman" w:cs="Times New Roman"/>
      <w:sz w:val="16"/>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2013-05-20T19:35:00Z</dcterms:created>
  <dcterms:modified xsi:type="dcterms:W3CDTF">2013-05-20T19:35:00Z</dcterms:modified>
</cp:coreProperties>
</file>